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793E8" w14:textId="77777777" w:rsidR="00BD6811" w:rsidRPr="005C0F0C" w:rsidRDefault="00BD6811" w:rsidP="00BD6811">
      <w:pPr>
        <w:pBdr>
          <w:top w:val="single" w:sz="4" w:space="1" w:color="auto"/>
          <w:left w:val="single" w:sz="4" w:space="4" w:color="auto"/>
          <w:bottom w:val="single" w:sz="4" w:space="1" w:color="auto"/>
          <w:right w:val="single" w:sz="4" w:space="4" w:color="auto"/>
        </w:pBdr>
        <w:shd w:val="clear" w:color="auto" w:fill="E6E6E6"/>
        <w:tabs>
          <w:tab w:val="left" w:pos="2694"/>
        </w:tabs>
        <w:ind w:right="6372"/>
        <w:rPr>
          <w:rFonts w:ascii="Avenir Light" w:hAnsi="Avenir Light"/>
          <w:color w:val="000090"/>
          <w:sz w:val="22"/>
          <w:szCs w:val="22"/>
        </w:rPr>
      </w:pPr>
      <w:r w:rsidRPr="005C0F0C">
        <w:rPr>
          <w:rFonts w:ascii="Avenir Light" w:hAnsi="Avenir Light"/>
          <w:noProof/>
          <w:color w:val="000090"/>
          <w:sz w:val="22"/>
          <w:szCs w:val="22"/>
        </w:rPr>
        <w:drawing>
          <wp:inline distT="0" distB="0" distL="0" distR="0" wp14:anchorId="548451DC" wp14:editId="73453E02">
            <wp:extent cx="1159568" cy="860766"/>
            <wp:effectExtent l="0" t="0" r="8890" b="3175"/>
            <wp:docPr id="3" name="Image 3" descr="Macintosh HD:Users:hirschhirsch:Desktop:Capture d’écran 2021-02-01 à 13.39.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hirschhirsch:Desktop:Capture d’écran 2021-02-01 à 13.39.0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9752" cy="860903"/>
                    </a:xfrm>
                    <a:prstGeom prst="rect">
                      <a:avLst/>
                    </a:prstGeom>
                    <a:noFill/>
                    <a:ln>
                      <a:noFill/>
                    </a:ln>
                  </pic:spPr>
                </pic:pic>
              </a:graphicData>
            </a:graphic>
          </wp:inline>
        </w:drawing>
      </w:r>
    </w:p>
    <w:p w14:paraId="6FA1E4F9" w14:textId="77777777" w:rsidR="00BD6811" w:rsidRPr="00FF4D15" w:rsidRDefault="00BD6811" w:rsidP="00FF4D15">
      <w:pPr>
        <w:pBdr>
          <w:top w:val="single" w:sz="4" w:space="1" w:color="auto"/>
          <w:left w:val="single" w:sz="4" w:space="4" w:color="auto"/>
          <w:bottom w:val="single" w:sz="4" w:space="1" w:color="auto"/>
          <w:right w:val="single" w:sz="4" w:space="4" w:color="auto"/>
        </w:pBdr>
        <w:shd w:val="clear" w:color="auto" w:fill="E6E6E6"/>
        <w:tabs>
          <w:tab w:val="left" w:pos="2694"/>
        </w:tabs>
        <w:spacing w:after="60"/>
        <w:ind w:right="6372"/>
        <w:rPr>
          <w:rFonts w:ascii="Andale Mono" w:hAnsi="Andale Mono"/>
          <w:sz w:val="18"/>
          <w:szCs w:val="18"/>
        </w:rPr>
      </w:pPr>
      <w:r w:rsidRPr="00FF4D15">
        <w:rPr>
          <w:rStyle w:val="Aucun"/>
          <w:rFonts w:ascii="Avenir Light" w:hAnsi="Avenir Light"/>
          <w:b/>
          <w:i/>
          <w:iCs/>
          <w:color w:val="FF0000"/>
          <w:sz w:val="18"/>
          <w:szCs w:val="18"/>
        </w:rPr>
        <w:sym w:font="Wingdings 2" w:char="F0A4"/>
      </w:r>
      <w:r w:rsidRPr="00FF4D15">
        <w:rPr>
          <w:rFonts w:ascii="Andale Mono" w:hAnsi="Andale Mono"/>
          <w:color w:val="000090"/>
          <w:sz w:val="18"/>
          <w:szCs w:val="18"/>
        </w:rPr>
        <w:t>OBSERVATOIRE NATIONAL DES PRATIQUES</w:t>
      </w:r>
    </w:p>
    <w:p w14:paraId="30DA1F6A" w14:textId="77777777" w:rsidR="00BD6811" w:rsidRPr="00FF4D15" w:rsidRDefault="00BD6811" w:rsidP="00FF4D15">
      <w:pPr>
        <w:pBdr>
          <w:top w:val="single" w:sz="4" w:space="1" w:color="auto"/>
          <w:left w:val="single" w:sz="4" w:space="4" w:color="auto"/>
          <w:bottom w:val="single" w:sz="4" w:space="1" w:color="auto"/>
          <w:right w:val="single" w:sz="4" w:space="4" w:color="auto"/>
        </w:pBdr>
        <w:shd w:val="clear" w:color="auto" w:fill="E6E6E6"/>
        <w:tabs>
          <w:tab w:val="left" w:pos="2694"/>
        </w:tabs>
        <w:ind w:right="6372"/>
        <w:rPr>
          <w:rFonts w:ascii="Andale Mono" w:hAnsi="Andale Mono"/>
          <w:color w:val="FF0000"/>
          <w:sz w:val="18"/>
          <w:szCs w:val="18"/>
        </w:rPr>
      </w:pPr>
      <w:r w:rsidRPr="00FF4D15">
        <w:rPr>
          <w:rFonts w:ascii="Andale Mono" w:hAnsi="Andale Mono"/>
          <w:color w:val="FF0000"/>
          <w:sz w:val="18"/>
          <w:szCs w:val="18"/>
        </w:rPr>
        <w:t xml:space="preserve">PANDÉMIE, DIGNITÉ, RESPECTS </w:t>
      </w:r>
    </w:p>
    <w:p w14:paraId="3AF40232" w14:textId="77777777" w:rsidR="00BD6811" w:rsidRPr="00FF4D15" w:rsidRDefault="00BD6811" w:rsidP="00FF4D15">
      <w:pPr>
        <w:pBdr>
          <w:top w:val="single" w:sz="4" w:space="1" w:color="auto"/>
          <w:left w:val="single" w:sz="4" w:space="4" w:color="auto"/>
          <w:bottom w:val="single" w:sz="4" w:space="1" w:color="auto"/>
          <w:right w:val="single" w:sz="4" w:space="4" w:color="auto"/>
        </w:pBdr>
        <w:shd w:val="clear" w:color="auto" w:fill="E6E6E6"/>
        <w:tabs>
          <w:tab w:val="left" w:pos="2694"/>
        </w:tabs>
        <w:ind w:right="6372"/>
        <w:rPr>
          <w:rFonts w:ascii="Andale Mono" w:hAnsi="Andale Mono"/>
          <w:color w:val="FF0000"/>
          <w:sz w:val="18"/>
          <w:szCs w:val="18"/>
        </w:rPr>
      </w:pPr>
      <w:r w:rsidRPr="00FF4D15">
        <w:rPr>
          <w:rFonts w:ascii="Andale Mono" w:hAnsi="Andale Mono"/>
          <w:color w:val="FF0000"/>
          <w:sz w:val="18"/>
          <w:szCs w:val="18"/>
        </w:rPr>
        <w:t xml:space="preserve">ET DROITS DES PERSONNES </w:t>
      </w:r>
    </w:p>
    <w:p w14:paraId="3E050617" w14:textId="77777777" w:rsidR="00BD6811" w:rsidRPr="005C0F0C" w:rsidRDefault="00BD6811" w:rsidP="00BD6811">
      <w:pPr>
        <w:rPr>
          <w:sz w:val="22"/>
          <w:szCs w:val="22"/>
        </w:rPr>
      </w:pPr>
    </w:p>
    <w:p w14:paraId="61C77699" w14:textId="77777777" w:rsidR="00BD6811" w:rsidRPr="005C0F0C" w:rsidRDefault="00BD6811" w:rsidP="00BD6811">
      <w:pPr>
        <w:rPr>
          <w:sz w:val="22"/>
          <w:szCs w:val="22"/>
        </w:rPr>
      </w:pPr>
    </w:p>
    <w:p w14:paraId="3C1DA80B" w14:textId="77777777" w:rsidR="00BD6811" w:rsidRPr="005C0F0C" w:rsidRDefault="00BD6811" w:rsidP="00BD6811">
      <w:pPr>
        <w:rPr>
          <w:sz w:val="22"/>
          <w:szCs w:val="22"/>
        </w:rPr>
      </w:pPr>
    </w:p>
    <w:p w14:paraId="58C48D61" w14:textId="77777777" w:rsidR="00BD6811" w:rsidRPr="005C0F0C" w:rsidRDefault="00BD6811" w:rsidP="00FF4D15">
      <w:pPr>
        <w:shd w:val="clear" w:color="auto" w:fill="000080"/>
        <w:ind w:right="5947"/>
        <w:rPr>
          <w:rFonts w:ascii="Arial" w:hAnsi="Arial" w:cs="Arial"/>
          <w:b/>
          <w:bCs/>
          <w:color w:val="FFFFFF" w:themeColor="background1"/>
          <w:sz w:val="22"/>
          <w:szCs w:val="22"/>
        </w:rPr>
      </w:pPr>
      <w:r w:rsidRPr="005C0F0C">
        <w:rPr>
          <w:rFonts w:ascii="Arial" w:hAnsi="Arial" w:cs="Arial"/>
          <w:b/>
          <w:bCs/>
          <w:color w:val="FFFFFF" w:themeColor="background1"/>
          <w:sz w:val="22"/>
          <w:szCs w:val="22"/>
        </w:rPr>
        <w:t>Réunion n°2, 3 mars 2021</w:t>
      </w:r>
    </w:p>
    <w:p w14:paraId="0280C774" w14:textId="77777777" w:rsidR="00ED74F5" w:rsidRPr="005C0F0C" w:rsidRDefault="00ED74F5" w:rsidP="00BD6811">
      <w:pPr>
        <w:rPr>
          <w:rFonts w:ascii="Arial" w:hAnsi="Arial" w:cs="Arial"/>
          <w:bCs/>
          <w:i/>
          <w:color w:val="FFFFFF" w:themeColor="background1"/>
          <w:sz w:val="22"/>
          <w:szCs w:val="22"/>
        </w:rPr>
      </w:pPr>
    </w:p>
    <w:p w14:paraId="0770A4D9" w14:textId="59561E4E" w:rsidR="00BD6811" w:rsidRPr="005C0F0C" w:rsidRDefault="00BD6811" w:rsidP="00BD6811">
      <w:pPr>
        <w:rPr>
          <w:rFonts w:ascii="Arial" w:hAnsi="Arial" w:cs="Arial"/>
          <w:i/>
          <w:color w:val="404040" w:themeColor="text1" w:themeTint="BF"/>
          <w:sz w:val="22"/>
          <w:szCs w:val="22"/>
        </w:rPr>
      </w:pPr>
      <w:r w:rsidRPr="005C0F0C">
        <w:rPr>
          <w:rFonts w:ascii="Arial" w:hAnsi="Arial" w:cs="Arial"/>
          <w:i/>
          <w:color w:val="404040" w:themeColor="text1" w:themeTint="BF"/>
          <w:sz w:val="22"/>
          <w:szCs w:val="22"/>
        </w:rPr>
        <w:t>CR provisoire, EH</w:t>
      </w:r>
      <w:r w:rsidR="00B255AB" w:rsidRPr="005C0F0C">
        <w:rPr>
          <w:rFonts w:ascii="Arial" w:hAnsi="Arial" w:cs="Arial"/>
          <w:i/>
          <w:color w:val="404040" w:themeColor="text1" w:themeTint="BF"/>
          <w:sz w:val="22"/>
          <w:szCs w:val="22"/>
        </w:rPr>
        <w:t>, 8 mars 2021</w:t>
      </w:r>
    </w:p>
    <w:p w14:paraId="0770CDCF" w14:textId="77777777" w:rsidR="00BD6811" w:rsidRPr="005C0F0C" w:rsidRDefault="00BD6811" w:rsidP="00BD6811">
      <w:pPr>
        <w:rPr>
          <w:rFonts w:ascii="Arial" w:hAnsi="Arial" w:cs="Arial"/>
          <w:i/>
          <w:color w:val="404040" w:themeColor="text1" w:themeTint="BF"/>
          <w:sz w:val="22"/>
          <w:szCs w:val="22"/>
        </w:rPr>
      </w:pPr>
    </w:p>
    <w:p w14:paraId="0D9441CA" w14:textId="77777777" w:rsidR="00BD6811" w:rsidRPr="005C0F0C" w:rsidRDefault="00BD6811" w:rsidP="00BD6811">
      <w:pPr>
        <w:rPr>
          <w:rFonts w:ascii="Arial" w:hAnsi="Arial" w:cs="Arial"/>
          <w:i/>
          <w:color w:val="404040" w:themeColor="text1" w:themeTint="BF"/>
          <w:sz w:val="22"/>
          <w:szCs w:val="22"/>
        </w:rPr>
      </w:pPr>
    </w:p>
    <w:p w14:paraId="598161C4" w14:textId="77777777" w:rsidR="00ED74F5" w:rsidRPr="005C0F0C" w:rsidRDefault="00ED74F5" w:rsidP="00BD6811">
      <w:pPr>
        <w:rPr>
          <w:rFonts w:ascii="Arial" w:hAnsi="Arial" w:cs="Arial"/>
          <w:i/>
          <w:color w:val="404040" w:themeColor="text1" w:themeTint="BF"/>
          <w:sz w:val="22"/>
          <w:szCs w:val="22"/>
        </w:rPr>
      </w:pPr>
    </w:p>
    <w:p w14:paraId="6C261FD4" w14:textId="77777777" w:rsidR="00A960D5" w:rsidRPr="005C0F0C" w:rsidRDefault="00A960D5" w:rsidP="00A960D5">
      <w:pPr>
        <w:pBdr>
          <w:left w:val="single" w:sz="4" w:space="4" w:color="auto"/>
        </w:pBdr>
        <w:rPr>
          <w:rFonts w:ascii="Arial" w:eastAsia="Times New Roman" w:hAnsi="Arial" w:cs="Arial"/>
          <w:color w:val="000090"/>
          <w:sz w:val="22"/>
          <w:szCs w:val="22"/>
        </w:rPr>
      </w:pPr>
      <w:bookmarkStart w:id="0" w:name="_GoBack"/>
      <w:bookmarkEnd w:id="0"/>
      <w:r w:rsidRPr="005C0F0C">
        <w:rPr>
          <w:rFonts w:ascii="Arial" w:eastAsia="Times New Roman" w:hAnsi="Arial" w:cs="Arial"/>
          <w:color w:val="000090"/>
          <w:sz w:val="22"/>
          <w:szCs w:val="22"/>
        </w:rPr>
        <w:t>1/ Synthèse de quelques échanges</w:t>
      </w:r>
    </w:p>
    <w:p w14:paraId="35EB2633" w14:textId="77777777" w:rsidR="00A960D5" w:rsidRPr="005C0F0C" w:rsidRDefault="00A960D5" w:rsidP="00A960D5">
      <w:pPr>
        <w:pBdr>
          <w:left w:val="single" w:sz="4" w:space="4" w:color="auto"/>
        </w:pBdr>
        <w:rPr>
          <w:rFonts w:ascii="Arial" w:eastAsia="Times New Roman" w:hAnsi="Arial" w:cs="Arial"/>
          <w:color w:val="000090"/>
          <w:sz w:val="22"/>
          <w:szCs w:val="22"/>
        </w:rPr>
      </w:pPr>
      <w:r w:rsidRPr="005C0F0C">
        <w:rPr>
          <w:rFonts w:ascii="Arial" w:eastAsia="Times New Roman" w:hAnsi="Arial" w:cs="Arial"/>
          <w:color w:val="000090"/>
          <w:sz w:val="22"/>
          <w:szCs w:val="22"/>
        </w:rPr>
        <w:t>Propositions</w:t>
      </w:r>
    </w:p>
    <w:p w14:paraId="19253A3D" w14:textId="77777777" w:rsidR="00A960D5" w:rsidRPr="005C0F0C" w:rsidRDefault="00A960D5" w:rsidP="00A960D5">
      <w:pPr>
        <w:pBdr>
          <w:left w:val="single" w:sz="4" w:space="4" w:color="auto"/>
        </w:pBdr>
        <w:rPr>
          <w:rFonts w:ascii="Arial" w:eastAsia="Times New Roman" w:hAnsi="Arial" w:cs="Arial"/>
          <w:color w:val="000090"/>
          <w:sz w:val="22"/>
          <w:szCs w:val="22"/>
        </w:rPr>
      </w:pPr>
      <w:r w:rsidRPr="005C0F0C">
        <w:rPr>
          <w:rFonts w:ascii="Arial" w:eastAsia="Times New Roman" w:hAnsi="Arial" w:cs="Arial"/>
          <w:color w:val="000090"/>
          <w:sz w:val="22"/>
          <w:szCs w:val="22"/>
        </w:rPr>
        <w:t>1/ Généralités</w:t>
      </w:r>
    </w:p>
    <w:p w14:paraId="2F10CF24" w14:textId="77777777" w:rsidR="00A960D5" w:rsidRPr="005C0F0C" w:rsidRDefault="00A960D5" w:rsidP="00A960D5">
      <w:pPr>
        <w:pBdr>
          <w:left w:val="single" w:sz="4" w:space="4" w:color="auto"/>
        </w:pBdr>
        <w:rPr>
          <w:rFonts w:ascii="Arial" w:eastAsia="Times New Roman" w:hAnsi="Arial" w:cs="Arial"/>
          <w:color w:val="000090"/>
          <w:sz w:val="22"/>
          <w:szCs w:val="22"/>
        </w:rPr>
      </w:pPr>
      <w:r w:rsidRPr="005C0F0C">
        <w:rPr>
          <w:rFonts w:ascii="Arial" w:eastAsia="Times New Roman" w:hAnsi="Arial" w:cs="Arial"/>
          <w:color w:val="000090"/>
          <w:sz w:val="22"/>
          <w:szCs w:val="22"/>
        </w:rPr>
        <w:t>2/ En pratique</w:t>
      </w:r>
    </w:p>
    <w:p w14:paraId="29BC380C" w14:textId="77777777" w:rsidR="00A960D5" w:rsidRPr="005C0F0C" w:rsidRDefault="00A960D5" w:rsidP="00A960D5">
      <w:pPr>
        <w:pBdr>
          <w:left w:val="single" w:sz="4" w:space="4" w:color="auto"/>
        </w:pBdr>
        <w:rPr>
          <w:rFonts w:ascii="Arial" w:eastAsia="Times New Roman" w:hAnsi="Arial" w:cs="Arial"/>
          <w:color w:val="000090"/>
          <w:sz w:val="22"/>
          <w:szCs w:val="22"/>
        </w:rPr>
      </w:pPr>
      <w:r w:rsidRPr="005C0F0C">
        <w:rPr>
          <w:rFonts w:ascii="Arial" w:eastAsia="Times New Roman" w:hAnsi="Arial" w:cs="Arial"/>
          <w:color w:val="000090"/>
          <w:sz w:val="22"/>
          <w:szCs w:val="22"/>
        </w:rPr>
        <w:t>3/ Pour mémoire, renvoi à la réunion constitutive du 25 février 2021</w:t>
      </w:r>
    </w:p>
    <w:p w14:paraId="2B825859" w14:textId="77777777" w:rsidR="00BD6811" w:rsidRPr="005C0F0C" w:rsidRDefault="00BD6811" w:rsidP="00BD6811">
      <w:pPr>
        <w:rPr>
          <w:rFonts w:ascii="Avenir Light" w:hAnsi="Avenir Light"/>
          <w:color w:val="404040" w:themeColor="text1" w:themeTint="BF"/>
          <w:sz w:val="22"/>
          <w:szCs w:val="22"/>
        </w:rPr>
      </w:pPr>
    </w:p>
    <w:p w14:paraId="280384BA" w14:textId="77777777" w:rsidR="00A960D5" w:rsidRDefault="00A960D5" w:rsidP="00BD6811">
      <w:pPr>
        <w:rPr>
          <w:rFonts w:ascii="Arial" w:eastAsia="Times New Roman" w:hAnsi="Arial" w:cs="Arial"/>
          <w:b/>
          <w:color w:val="000090"/>
          <w:sz w:val="22"/>
          <w:szCs w:val="22"/>
        </w:rPr>
      </w:pPr>
    </w:p>
    <w:p w14:paraId="0A560463" w14:textId="77777777" w:rsidR="005C0F0C" w:rsidRPr="005C0F0C" w:rsidRDefault="005C0F0C" w:rsidP="00BD6811">
      <w:pPr>
        <w:rPr>
          <w:rFonts w:ascii="Arial" w:eastAsia="Times New Roman" w:hAnsi="Arial" w:cs="Arial"/>
          <w:b/>
          <w:color w:val="000090"/>
          <w:sz w:val="22"/>
          <w:szCs w:val="22"/>
        </w:rPr>
      </w:pPr>
    </w:p>
    <w:p w14:paraId="42840EEC" w14:textId="2A078ACB" w:rsidR="00BD6811" w:rsidRPr="005C0F0C" w:rsidRDefault="00A960D5" w:rsidP="00BD6811">
      <w:pPr>
        <w:rPr>
          <w:rFonts w:ascii="Arial" w:eastAsia="Times New Roman" w:hAnsi="Arial" w:cs="Arial"/>
          <w:b/>
          <w:color w:val="000090"/>
          <w:sz w:val="22"/>
          <w:szCs w:val="22"/>
        </w:rPr>
      </w:pPr>
      <w:r w:rsidRPr="005C0F0C">
        <w:rPr>
          <w:rFonts w:ascii="Arial" w:eastAsia="Times New Roman" w:hAnsi="Arial" w:cs="Arial"/>
          <w:b/>
          <w:color w:val="000090"/>
          <w:sz w:val="22"/>
          <w:szCs w:val="22"/>
        </w:rPr>
        <w:t xml:space="preserve">1/ </w:t>
      </w:r>
      <w:r w:rsidR="00BD6811" w:rsidRPr="005C0F0C">
        <w:rPr>
          <w:rFonts w:ascii="Arial" w:eastAsia="Times New Roman" w:hAnsi="Arial" w:cs="Arial"/>
          <w:b/>
          <w:color w:val="000090"/>
          <w:sz w:val="22"/>
          <w:szCs w:val="22"/>
        </w:rPr>
        <w:t>Synthèse de quelques échanges</w:t>
      </w:r>
    </w:p>
    <w:p w14:paraId="5F3D3D3D" w14:textId="77777777" w:rsidR="00BD6811" w:rsidRPr="005C0F0C" w:rsidRDefault="00BD6811" w:rsidP="00BD6811">
      <w:pPr>
        <w:jc w:val="both"/>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w:t>
      </w:r>
      <w:r w:rsidRPr="005C0F0C">
        <w:rPr>
          <w:rFonts w:ascii="Arial" w:eastAsia="Times New Roman" w:hAnsi="Arial" w:cs="Arial"/>
          <w:i/>
          <w:color w:val="404040" w:themeColor="text1" w:themeTint="BF"/>
          <w:sz w:val="22"/>
          <w:szCs w:val="22"/>
        </w:rPr>
        <w:t>Lorsqu’un membre de sa famille est résident en EHPAD, on a le sentiment d’être prisonniers d’une administration qui décide sans discussion, observateurs impuissants d’un glissement progressif qui verse dans l’inhumanité, l’insupportable. </w:t>
      </w:r>
      <w:r w:rsidRPr="005C0F0C">
        <w:rPr>
          <w:rFonts w:ascii="Arial" w:eastAsia="Times New Roman" w:hAnsi="Arial" w:cs="Arial"/>
          <w:color w:val="404040" w:themeColor="text1" w:themeTint="BF"/>
          <w:sz w:val="22"/>
          <w:szCs w:val="22"/>
        </w:rPr>
        <w:t>»</w:t>
      </w:r>
    </w:p>
    <w:p w14:paraId="4B632E44" w14:textId="77777777" w:rsidR="00BD6811" w:rsidRPr="005C0F0C" w:rsidRDefault="00BD6811" w:rsidP="00BD6811">
      <w:pPr>
        <w:jc w:val="both"/>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w:t>
      </w:r>
      <w:r w:rsidRPr="005C0F0C">
        <w:rPr>
          <w:rFonts w:ascii="Arial" w:eastAsia="Times New Roman" w:hAnsi="Arial" w:cs="Arial"/>
          <w:i/>
          <w:color w:val="404040" w:themeColor="text1" w:themeTint="BF"/>
          <w:sz w:val="22"/>
          <w:szCs w:val="22"/>
        </w:rPr>
        <w:t>Je n’avais pas d’espace pour exprimer ma douleur et ne l’ai revue que morte.</w:t>
      </w:r>
      <w:r w:rsidRPr="005C0F0C">
        <w:rPr>
          <w:rFonts w:ascii="Arial" w:eastAsia="Times New Roman" w:hAnsi="Arial" w:cs="Arial"/>
          <w:color w:val="404040" w:themeColor="text1" w:themeTint="BF"/>
          <w:sz w:val="22"/>
          <w:szCs w:val="22"/>
        </w:rPr>
        <w:t> »</w:t>
      </w:r>
    </w:p>
    <w:p w14:paraId="36F2D021" w14:textId="77777777" w:rsidR="00BD6811" w:rsidRPr="005C0F0C" w:rsidRDefault="00BD6811" w:rsidP="00BD6811">
      <w:pPr>
        <w:jc w:val="both"/>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w:t>
      </w:r>
      <w:r w:rsidRPr="005C0F0C">
        <w:rPr>
          <w:rFonts w:ascii="Arial" w:eastAsia="Times New Roman" w:hAnsi="Arial" w:cs="Arial"/>
          <w:i/>
          <w:color w:val="404040" w:themeColor="text1" w:themeTint="BF"/>
          <w:sz w:val="22"/>
          <w:szCs w:val="22"/>
        </w:rPr>
        <w:t>Pourquoi des familles ne peuvent-elles pas être au contact de l’être cher en EHPAD, le toucher, le nourrir, alors que des professionnels le font sans parfois être eux-mêmes vaccinés ? </w:t>
      </w:r>
      <w:r w:rsidRPr="005C0F0C">
        <w:rPr>
          <w:rFonts w:ascii="Arial" w:eastAsia="Times New Roman" w:hAnsi="Arial" w:cs="Arial"/>
          <w:color w:val="404040" w:themeColor="text1" w:themeTint="BF"/>
          <w:sz w:val="22"/>
          <w:szCs w:val="22"/>
        </w:rPr>
        <w:t>»</w:t>
      </w:r>
    </w:p>
    <w:p w14:paraId="1C274B45" w14:textId="77777777" w:rsidR="00BD6811" w:rsidRPr="005C0F0C" w:rsidRDefault="00BD6811" w:rsidP="00BD6811">
      <w:pPr>
        <w:jc w:val="both"/>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w:t>
      </w:r>
      <w:r w:rsidRPr="005C0F0C">
        <w:rPr>
          <w:rFonts w:ascii="Arial" w:eastAsia="Times New Roman" w:hAnsi="Arial" w:cs="Arial"/>
          <w:i/>
          <w:color w:val="404040" w:themeColor="text1" w:themeTint="BF"/>
          <w:sz w:val="22"/>
          <w:szCs w:val="22"/>
        </w:rPr>
        <w:t>Pour un professionnel, il est difficile d’être opposant à ce qui se pratique quand on ne dispose pas de temps pour le penser. Certains professionnels trouvent plus de conforts à éviter de réfléchir</w:t>
      </w:r>
      <w:r w:rsidRPr="005C0F0C">
        <w:rPr>
          <w:rFonts w:ascii="Arial" w:eastAsia="Times New Roman" w:hAnsi="Arial" w:cs="Arial"/>
          <w:color w:val="404040" w:themeColor="text1" w:themeTint="BF"/>
          <w:sz w:val="22"/>
          <w:szCs w:val="22"/>
        </w:rPr>
        <w:t>. »</w:t>
      </w:r>
    </w:p>
    <w:p w14:paraId="2A7F6245" w14:textId="77777777" w:rsidR="00BD6811" w:rsidRPr="005C0F0C" w:rsidRDefault="00BD6811" w:rsidP="00BD6811">
      <w:pPr>
        <w:jc w:val="both"/>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w:t>
      </w:r>
      <w:r w:rsidRPr="005C0F0C">
        <w:rPr>
          <w:rFonts w:ascii="Arial" w:eastAsia="Times New Roman" w:hAnsi="Arial" w:cs="Arial"/>
          <w:i/>
          <w:color w:val="404040" w:themeColor="text1" w:themeTint="BF"/>
          <w:sz w:val="22"/>
          <w:szCs w:val="22"/>
        </w:rPr>
        <w:t>On a appris aux professionnels à se méfier de l’extérieur et d’appliquer les procédures sans discernement. Du reste, ceux qui érigent les procédures (par exemple les cellules d’hygiène centrale) sont éloignés des pratiques dont ils ne saisissent pas les enjeux. </w:t>
      </w:r>
      <w:r w:rsidRPr="005C0F0C">
        <w:rPr>
          <w:rFonts w:ascii="Arial" w:eastAsia="Times New Roman" w:hAnsi="Arial" w:cs="Arial"/>
          <w:color w:val="404040" w:themeColor="text1" w:themeTint="BF"/>
          <w:sz w:val="22"/>
          <w:szCs w:val="22"/>
        </w:rPr>
        <w:t>»</w:t>
      </w:r>
    </w:p>
    <w:p w14:paraId="73E9C07D" w14:textId="77777777" w:rsidR="00BD6811" w:rsidRDefault="00BD6811" w:rsidP="00BD6811">
      <w:pPr>
        <w:jc w:val="both"/>
        <w:rPr>
          <w:rFonts w:ascii="Arial" w:eastAsia="Times New Roman" w:hAnsi="Arial" w:cs="Arial"/>
          <w:color w:val="404040" w:themeColor="text1" w:themeTint="BF"/>
          <w:sz w:val="22"/>
          <w:szCs w:val="22"/>
        </w:rPr>
      </w:pPr>
    </w:p>
    <w:p w14:paraId="5BDDD2DA" w14:textId="77777777" w:rsidR="00FF4D15" w:rsidRDefault="00FF4D15" w:rsidP="00BD6811">
      <w:pPr>
        <w:jc w:val="both"/>
        <w:rPr>
          <w:rFonts w:ascii="Arial" w:eastAsia="Times New Roman" w:hAnsi="Arial" w:cs="Arial"/>
          <w:color w:val="404040" w:themeColor="text1" w:themeTint="BF"/>
          <w:sz w:val="22"/>
          <w:szCs w:val="22"/>
        </w:rPr>
      </w:pPr>
    </w:p>
    <w:p w14:paraId="67EEE19D" w14:textId="77777777" w:rsidR="00FF4D15" w:rsidRDefault="00FF4D15" w:rsidP="00BD6811">
      <w:pPr>
        <w:jc w:val="both"/>
        <w:rPr>
          <w:rFonts w:ascii="Arial" w:eastAsia="Times New Roman" w:hAnsi="Arial" w:cs="Arial"/>
          <w:color w:val="404040" w:themeColor="text1" w:themeTint="BF"/>
          <w:sz w:val="22"/>
          <w:szCs w:val="22"/>
        </w:rPr>
      </w:pPr>
    </w:p>
    <w:p w14:paraId="52523DDE" w14:textId="77777777" w:rsidR="00FF4D15" w:rsidRPr="005C0F0C" w:rsidRDefault="00FF4D15" w:rsidP="00BD6811">
      <w:pPr>
        <w:jc w:val="both"/>
        <w:rPr>
          <w:rFonts w:ascii="Arial" w:eastAsia="Times New Roman" w:hAnsi="Arial" w:cs="Arial"/>
          <w:color w:val="404040" w:themeColor="text1" w:themeTint="BF"/>
          <w:sz w:val="22"/>
          <w:szCs w:val="22"/>
        </w:rPr>
      </w:pPr>
    </w:p>
    <w:p w14:paraId="1BC25C27" w14:textId="77777777" w:rsidR="005C0F0C" w:rsidRPr="005C0F0C" w:rsidRDefault="005C0F0C" w:rsidP="00BD6811">
      <w:pPr>
        <w:jc w:val="both"/>
        <w:rPr>
          <w:rFonts w:ascii="Arial" w:eastAsia="Times New Roman" w:hAnsi="Arial" w:cs="Arial"/>
          <w:color w:val="404040" w:themeColor="text1" w:themeTint="BF"/>
          <w:sz w:val="22"/>
          <w:szCs w:val="22"/>
        </w:rPr>
      </w:pPr>
    </w:p>
    <w:p w14:paraId="7E0EA64D" w14:textId="77777777" w:rsidR="00BD6811" w:rsidRPr="005C0F0C" w:rsidRDefault="00BD6811" w:rsidP="00BD6811">
      <w:pPr>
        <w:rPr>
          <w:rFonts w:ascii="Arial" w:eastAsia="Times New Roman" w:hAnsi="Arial" w:cs="Arial"/>
          <w:b/>
          <w:color w:val="000090"/>
          <w:sz w:val="22"/>
          <w:szCs w:val="22"/>
        </w:rPr>
      </w:pPr>
      <w:r w:rsidRPr="005C0F0C">
        <w:rPr>
          <w:rFonts w:ascii="Arial" w:eastAsia="Times New Roman" w:hAnsi="Arial" w:cs="Arial"/>
          <w:b/>
          <w:color w:val="000090"/>
          <w:sz w:val="22"/>
          <w:szCs w:val="22"/>
        </w:rPr>
        <w:t>Propositions</w:t>
      </w:r>
    </w:p>
    <w:p w14:paraId="130EC5D2" w14:textId="77777777" w:rsidR="00BD6811" w:rsidRPr="005C0F0C" w:rsidRDefault="00BD6811" w:rsidP="00BD6811">
      <w:pPr>
        <w:rPr>
          <w:rFonts w:ascii="Arial" w:eastAsia="Times New Roman" w:hAnsi="Arial" w:cs="Arial"/>
          <w:b/>
          <w:color w:val="000090"/>
          <w:sz w:val="22"/>
          <w:szCs w:val="22"/>
        </w:rPr>
      </w:pPr>
      <w:r w:rsidRPr="005C0F0C">
        <w:rPr>
          <w:rFonts w:ascii="Arial" w:eastAsia="Times New Roman" w:hAnsi="Arial" w:cs="Arial"/>
          <w:b/>
          <w:color w:val="000090"/>
          <w:sz w:val="22"/>
          <w:szCs w:val="22"/>
        </w:rPr>
        <w:t>1/ Généralités</w:t>
      </w:r>
    </w:p>
    <w:p w14:paraId="38C7C7DB" w14:textId="64F089FE" w:rsidR="00BD6811" w:rsidRPr="005C0F0C" w:rsidRDefault="00BD6811" w:rsidP="00BD6811">
      <w:pP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xml:space="preserve">• </w:t>
      </w:r>
      <w:r w:rsidRPr="005C0F0C">
        <w:rPr>
          <w:rFonts w:ascii="Arial" w:eastAsia="Times New Roman" w:hAnsi="Arial" w:cs="Arial"/>
          <w:b/>
          <w:color w:val="404040" w:themeColor="text1" w:themeTint="BF"/>
          <w:sz w:val="22"/>
          <w:szCs w:val="22"/>
        </w:rPr>
        <w:t xml:space="preserve">La maltraitance constatée en établissements et à domicile est l’autre face de l’épidémie qu’il faut </w:t>
      </w:r>
      <w:r w:rsidR="005C0F0C" w:rsidRPr="005C0F0C">
        <w:rPr>
          <w:rFonts w:ascii="Arial" w:eastAsia="Times New Roman" w:hAnsi="Arial" w:cs="Arial"/>
          <w:b/>
          <w:color w:val="404040" w:themeColor="text1" w:themeTint="BF"/>
          <w:sz w:val="22"/>
          <w:szCs w:val="22"/>
        </w:rPr>
        <w:t xml:space="preserve">identifier et </w:t>
      </w:r>
      <w:r w:rsidRPr="005C0F0C">
        <w:rPr>
          <w:rFonts w:ascii="Arial" w:eastAsia="Times New Roman" w:hAnsi="Arial" w:cs="Arial"/>
          <w:b/>
          <w:color w:val="404040" w:themeColor="text1" w:themeTint="BF"/>
          <w:sz w:val="22"/>
          <w:szCs w:val="22"/>
        </w:rPr>
        <w:t>combattr</w:t>
      </w:r>
      <w:r w:rsidRPr="005C0F0C">
        <w:rPr>
          <w:rFonts w:ascii="Arial" w:eastAsia="Times New Roman" w:hAnsi="Arial" w:cs="Arial"/>
          <w:color w:val="404040" w:themeColor="text1" w:themeTint="BF"/>
          <w:sz w:val="22"/>
          <w:szCs w:val="22"/>
        </w:rPr>
        <w:t>e (</w:t>
      </w:r>
      <w:r w:rsidRPr="005C0F0C">
        <w:rPr>
          <w:rFonts w:ascii="Arial" w:eastAsia="Times New Roman" w:hAnsi="Arial" w:cs="Arial"/>
          <w:i/>
          <w:color w:val="404040" w:themeColor="text1" w:themeTint="BF"/>
          <w:sz w:val="22"/>
          <w:szCs w:val="22"/>
        </w:rPr>
        <w:t>la définir, la décrire, en restituer les arbitraires et leurs conséquences</w:t>
      </w:r>
      <w:r w:rsidRPr="005C0F0C">
        <w:rPr>
          <w:rFonts w:ascii="Arial" w:eastAsia="Times New Roman" w:hAnsi="Arial" w:cs="Arial"/>
          <w:color w:val="404040" w:themeColor="text1" w:themeTint="BF"/>
          <w:sz w:val="22"/>
          <w:szCs w:val="22"/>
        </w:rPr>
        <w:t>).</w:t>
      </w:r>
    </w:p>
    <w:p w14:paraId="634AE9BC" w14:textId="77777777" w:rsidR="00BD6811" w:rsidRPr="005C0F0C" w:rsidRDefault="00BD6811" w:rsidP="00BD6811">
      <w:pPr>
        <w:rPr>
          <w:rFonts w:ascii="Arial" w:eastAsia="Times New Roman" w:hAnsi="Arial" w:cs="Arial"/>
          <w:i/>
          <w:color w:val="404040" w:themeColor="text1" w:themeTint="BF"/>
          <w:sz w:val="22"/>
          <w:szCs w:val="22"/>
        </w:rPr>
      </w:pPr>
      <w:r w:rsidRPr="005C0F0C">
        <w:rPr>
          <w:rFonts w:ascii="Arial" w:eastAsia="Times New Roman" w:hAnsi="Arial" w:cs="Arial"/>
          <w:i/>
          <w:color w:val="404040" w:themeColor="text1" w:themeTint="BF"/>
          <w:sz w:val="22"/>
          <w:szCs w:val="22"/>
        </w:rPr>
        <w:t>Les identités professionnelles sont mises à mal par des injonctions contradictoires ainsi que l’incapacité à faire reconnaître les nécessités d’un environnement et des formations qui permettent un exercice éthique un cadre dégradé.</w:t>
      </w:r>
    </w:p>
    <w:p w14:paraId="4BF5AE95" w14:textId="75F85714" w:rsidR="00BD6811" w:rsidRDefault="00BD6811" w:rsidP="00BD6811">
      <w:pP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Notre devoir est de contester les pratiques inconciliables</w:t>
      </w:r>
      <w:r w:rsidR="005C0F0C">
        <w:rPr>
          <w:rFonts w:ascii="Arial" w:eastAsia="Times New Roman" w:hAnsi="Arial" w:cs="Arial"/>
          <w:color w:val="404040" w:themeColor="text1" w:themeTint="BF"/>
          <w:sz w:val="22"/>
          <w:szCs w:val="22"/>
        </w:rPr>
        <w:t xml:space="preserve"> avec nos valeurs démocratiques :</w:t>
      </w:r>
    </w:p>
    <w:p w14:paraId="53318556" w14:textId="180A0FDE" w:rsidR="005C0F0C" w:rsidRPr="005C0F0C" w:rsidRDefault="005C0F0C" w:rsidP="00BD6811">
      <w:pPr>
        <w:rPr>
          <w:rFonts w:ascii="Arial" w:eastAsia="Times New Roman" w:hAnsi="Arial" w:cs="Arial"/>
          <w:color w:val="404040" w:themeColor="text1" w:themeTint="BF"/>
          <w:sz w:val="22"/>
          <w:szCs w:val="22"/>
        </w:rPr>
      </w:pPr>
      <w:r>
        <w:rPr>
          <w:rFonts w:ascii="Arial" w:eastAsia="Times New Roman" w:hAnsi="Arial" w:cs="Arial"/>
          <w:color w:val="404040" w:themeColor="text1" w:themeTint="BF"/>
          <w:sz w:val="22"/>
          <w:szCs w:val="22"/>
        </w:rPr>
        <w:lastRenderedPageBreak/>
        <w:t xml:space="preserve">• Créer </w:t>
      </w:r>
      <w:r w:rsidRPr="005C0F0C">
        <w:rPr>
          <w:rFonts w:ascii="Arial" w:eastAsia="Times New Roman" w:hAnsi="Arial" w:cs="Arial"/>
          <w:b/>
          <w:color w:val="404040" w:themeColor="text1" w:themeTint="BF"/>
          <w:sz w:val="22"/>
          <w:szCs w:val="22"/>
        </w:rPr>
        <w:t xml:space="preserve">les concertations entre membres de la cité et professionnels </w:t>
      </w:r>
      <w:r>
        <w:rPr>
          <w:rFonts w:ascii="Arial" w:eastAsia="Times New Roman" w:hAnsi="Arial" w:cs="Arial"/>
          <w:color w:val="404040" w:themeColor="text1" w:themeTint="BF"/>
          <w:sz w:val="22"/>
          <w:szCs w:val="22"/>
        </w:rPr>
        <w:t>afin de parvenir à énoncer des principes d’action compatibles avec les valeurs et les exigences requises.</w:t>
      </w:r>
    </w:p>
    <w:p w14:paraId="2B376970" w14:textId="77777777" w:rsidR="00BD6811" w:rsidRPr="005C0F0C" w:rsidRDefault="00BD6811" w:rsidP="00BD6811">
      <w:pP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xml:space="preserve">• Valoriser la </w:t>
      </w:r>
      <w:r w:rsidRPr="005C0F0C">
        <w:rPr>
          <w:rFonts w:ascii="Arial" w:eastAsia="Times New Roman" w:hAnsi="Arial" w:cs="Arial"/>
          <w:b/>
          <w:color w:val="404040" w:themeColor="text1" w:themeTint="BF"/>
          <w:sz w:val="22"/>
          <w:szCs w:val="22"/>
        </w:rPr>
        <w:t>diversité des initiatives locales,</w:t>
      </w:r>
      <w:r w:rsidRPr="005C0F0C">
        <w:rPr>
          <w:rFonts w:ascii="Arial" w:eastAsia="Times New Roman" w:hAnsi="Arial" w:cs="Arial"/>
          <w:color w:val="404040" w:themeColor="text1" w:themeTint="BF"/>
          <w:sz w:val="22"/>
          <w:szCs w:val="22"/>
        </w:rPr>
        <w:t xml:space="preserve"> en tirer les enseignements.</w:t>
      </w:r>
    </w:p>
    <w:p w14:paraId="07D4C954" w14:textId="77777777" w:rsidR="00BD6811" w:rsidRPr="005C0F0C" w:rsidRDefault="00BD6811" w:rsidP="00BD6811">
      <w:pP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xml:space="preserve">• Valoriser </w:t>
      </w:r>
      <w:r w:rsidRPr="005C0F0C">
        <w:rPr>
          <w:rFonts w:ascii="Arial" w:eastAsia="Times New Roman" w:hAnsi="Arial" w:cs="Arial"/>
          <w:b/>
          <w:color w:val="404040" w:themeColor="text1" w:themeTint="BF"/>
          <w:sz w:val="22"/>
          <w:szCs w:val="22"/>
        </w:rPr>
        <w:t>la pensée et la parole des professionnels et des associatifs</w:t>
      </w:r>
      <w:r w:rsidRPr="005C0F0C">
        <w:rPr>
          <w:rFonts w:ascii="Arial" w:eastAsia="Times New Roman" w:hAnsi="Arial" w:cs="Arial"/>
          <w:color w:val="404040" w:themeColor="text1" w:themeTint="BF"/>
          <w:sz w:val="22"/>
          <w:szCs w:val="22"/>
        </w:rPr>
        <w:t xml:space="preserve"> qui ont à témoigner.</w:t>
      </w:r>
    </w:p>
    <w:p w14:paraId="093C549D" w14:textId="48D7461C" w:rsidR="00BD6811" w:rsidRPr="005C0F0C" w:rsidRDefault="00BD6811" w:rsidP="00BD6811">
      <w:pP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xml:space="preserve">• Valoriser </w:t>
      </w:r>
      <w:r w:rsidRPr="005C0F0C">
        <w:rPr>
          <w:rFonts w:ascii="Arial" w:eastAsia="Times New Roman" w:hAnsi="Arial" w:cs="Arial"/>
          <w:b/>
          <w:color w:val="404040" w:themeColor="text1" w:themeTint="BF"/>
          <w:sz w:val="22"/>
          <w:szCs w:val="22"/>
        </w:rPr>
        <w:t>la pensée et la parole des témoins</w:t>
      </w:r>
      <w:r w:rsidR="005C0F0C">
        <w:rPr>
          <w:rFonts w:ascii="Arial" w:eastAsia="Times New Roman" w:hAnsi="Arial" w:cs="Arial"/>
          <w:b/>
          <w:color w:val="404040" w:themeColor="text1" w:themeTint="BF"/>
          <w:sz w:val="22"/>
          <w:szCs w:val="22"/>
        </w:rPr>
        <w:t xml:space="preserve"> parmi les personnes malades, </w:t>
      </w:r>
      <w:r w:rsidRPr="005C0F0C">
        <w:rPr>
          <w:rFonts w:ascii="Arial" w:eastAsia="Times New Roman" w:hAnsi="Arial" w:cs="Arial"/>
          <w:b/>
          <w:color w:val="404040" w:themeColor="text1" w:themeTint="BF"/>
          <w:sz w:val="22"/>
          <w:szCs w:val="22"/>
        </w:rPr>
        <w:t>leurs familles</w:t>
      </w:r>
      <w:r w:rsidR="005C0F0C">
        <w:rPr>
          <w:rFonts w:ascii="Arial" w:eastAsia="Times New Roman" w:hAnsi="Arial" w:cs="Arial"/>
          <w:b/>
          <w:color w:val="404040" w:themeColor="text1" w:themeTint="BF"/>
          <w:sz w:val="22"/>
          <w:szCs w:val="22"/>
        </w:rPr>
        <w:t xml:space="preserve"> et les associations représentatives</w:t>
      </w:r>
      <w:r w:rsidRPr="005C0F0C">
        <w:rPr>
          <w:rFonts w:ascii="Arial" w:eastAsia="Times New Roman" w:hAnsi="Arial" w:cs="Arial"/>
          <w:color w:val="404040" w:themeColor="text1" w:themeTint="BF"/>
          <w:sz w:val="22"/>
          <w:szCs w:val="22"/>
        </w:rPr>
        <w:t>.</w:t>
      </w:r>
    </w:p>
    <w:p w14:paraId="6A86CE3E" w14:textId="77777777" w:rsidR="00BD6811" w:rsidRPr="005C0F0C" w:rsidRDefault="00BD6811" w:rsidP="00BD6811">
      <w:pP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Dresser un état des lieux de ce que l’on pourrait considérer comme « actes de résistance » aux procédures inconciliables avec de bonnes pratiques.</w:t>
      </w:r>
    </w:p>
    <w:p w14:paraId="50A31E1A" w14:textId="77777777" w:rsidR="00BD6811" w:rsidRPr="005C0F0C" w:rsidRDefault="00BD6811" w:rsidP="00BD6811">
      <w:pP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Approfondir la notion de « préjugé d’incompétence » trop souvent observé dans les mentalités professionnelles.</w:t>
      </w:r>
    </w:p>
    <w:p w14:paraId="1CC6B5C5" w14:textId="77777777" w:rsidR="00BD6811" w:rsidRPr="005C0F0C" w:rsidRDefault="00BD6811" w:rsidP="00BD6811">
      <w:pP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Approfondir la relation à la peur, à la crainte de l’autre dans la relation de soin.</w:t>
      </w:r>
    </w:p>
    <w:p w14:paraId="0E3816BE" w14:textId="51B4D705" w:rsidR="00BD6811" w:rsidRPr="005C0F0C" w:rsidRDefault="00BD6811" w:rsidP="00BD6811">
      <w:pP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xml:space="preserve">• </w:t>
      </w:r>
      <w:r w:rsidRPr="005C0F0C">
        <w:rPr>
          <w:rFonts w:ascii="Arial" w:eastAsia="Times New Roman" w:hAnsi="Arial" w:cs="Arial"/>
          <w:b/>
          <w:color w:val="404040" w:themeColor="text1" w:themeTint="BF"/>
          <w:sz w:val="22"/>
          <w:szCs w:val="22"/>
        </w:rPr>
        <w:t xml:space="preserve">Convenir de la reconnaissance d’un « droit de regard » des </w:t>
      </w:r>
      <w:r w:rsidR="005C0F0C">
        <w:rPr>
          <w:rFonts w:ascii="Arial" w:eastAsia="Times New Roman" w:hAnsi="Arial" w:cs="Arial"/>
          <w:b/>
          <w:color w:val="404040" w:themeColor="text1" w:themeTint="BF"/>
          <w:sz w:val="22"/>
          <w:szCs w:val="22"/>
        </w:rPr>
        <w:t>personnes directement concernées</w:t>
      </w:r>
      <w:r w:rsidRPr="005C0F0C">
        <w:rPr>
          <w:rFonts w:ascii="Arial" w:eastAsia="Times New Roman" w:hAnsi="Arial" w:cs="Arial"/>
          <w:color w:val="404040" w:themeColor="text1" w:themeTint="BF"/>
          <w:sz w:val="22"/>
          <w:szCs w:val="22"/>
        </w:rPr>
        <w:t>.</w:t>
      </w:r>
    </w:p>
    <w:p w14:paraId="18CD3824" w14:textId="77777777" w:rsidR="00BD6811" w:rsidRPr="005C0F0C" w:rsidRDefault="00BD6811" w:rsidP="00BD6811">
      <w:pP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Considérer comme un enjeu de mobilisation l’opposition à la prescription de professionnels ne permettant d’accompagner une fin de vie qu’au « dernier moment ».</w:t>
      </w:r>
    </w:p>
    <w:p w14:paraId="13EF6AA3" w14:textId="77777777" w:rsidR="00BD6811" w:rsidRPr="005C0F0C" w:rsidRDefault="00BD6811" w:rsidP="00BD6811">
      <w:pP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xml:space="preserve">• </w:t>
      </w:r>
      <w:r w:rsidRPr="005C0F0C">
        <w:rPr>
          <w:rFonts w:ascii="Arial" w:eastAsia="Times New Roman" w:hAnsi="Arial" w:cs="Arial"/>
          <w:b/>
          <w:color w:val="404040" w:themeColor="text1" w:themeTint="BF"/>
          <w:sz w:val="22"/>
          <w:szCs w:val="22"/>
        </w:rPr>
        <w:t>Concevoir comment mettre en œuvre des alliances</w:t>
      </w:r>
      <w:r w:rsidRPr="005C0F0C">
        <w:rPr>
          <w:rFonts w:ascii="Arial" w:eastAsia="Times New Roman" w:hAnsi="Arial" w:cs="Arial"/>
          <w:color w:val="404040" w:themeColor="text1" w:themeTint="BF"/>
          <w:sz w:val="22"/>
          <w:szCs w:val="22"/>
        </w:rPr>
        <w:t xml:space="preserve"> (définir un nouveau contrat de soin) entre usagers du système de santé et professionnels.</w:t>
      </w:r>
    </w:p>
    <w:p w14:paraId="62DAB379" w14:textId="77777777" w:rsidR="00BD6811" w:rsidRPr="005C0F0C" w:rsidRDefault="00BD6811" w:rsidP="00BD6811">
      <w:pPr>
        <w:rPr>
          <w:rFonts w:ascii="Arial" w:eastAsia="Times New Roman" w:hAnsi="Arial" w:cs="Arial"/>
          <w:color w:val="404040" w:themeColor="text1" w:themeTint="BF"/>
          <w:sz w:val="22"/>
          <w:szCs w:val="22"/>
        </w:rPr>
      </w:pPr>
    </w:p>
    <w:p w14:paraId="7B241500" w14:textId="77777777" w:rsidR="00BD6811" w:rsidRPr="005C0F0C" w:rsidRDefault="00BD6811" w:rsidP="00BD6811">
      <w:pPr>
        <w:rPr>
          <w:rFonts w:ascii="Arial" w:eastAsia="Times New Roman" w:hAnsi="Arial" w:cs="Arial"/>
          <w:color w:val="404040" w:themeColor="text1" w:themeTint="BF"/>
          <w:sz w:val="22"/>
          <w:szCs w:val="22"/>
        </w:rPr>
      </w:pPr>
    </w:p>
    <w:p w14:paraId="32469E5B" w14:textId="77777777" w:rsidR="00BD6811" w:rsidRPr="005C0F0C" w:rsidRDefault="00BD6811" w:rsidP="00BD6811">
      <w:pPr>
        <w:rPr>
          <w:rFonts w:ascii="Arial" w:eastAsia="Times New Roman" w:hAnsi="Arial" w:cs="Arial"/>
          <w:b/>
          <w:color w:val="000090"/>
          <w:sz w:val="22"/>
          <w:szCs w:val="22"/>
        </w:rPr>
      </w:pPr>
      <w:r w:rsidRPr="005C0F0C">
        <w:rPr>
          <w:rFonts w:ascii="Arial" w:eastAsia="Times New Roman" w:hAnsi="Arial" w:cs="Arial"/>
          <w:b/>
          <w:color w:val="000090"/>
          <w:sz w:val="22"/>
          <w:szCs w:val="22"/>
        </w:rPr>
        <w:t>Propositions</w:t>
      </w:r>
    </w:p>
    <w:p w14:paraId="5A35DE8D" w14:textId="77777777" w:rsidR="00BD6811" w:rsidRPr="005C0F0C" w:rsidRDefault="00BD6811" w:rsidP="00BD6811">
      <w:pPr>
        <w:rPr>
          <w:rFonts w:ascii="Arial" w:eastAsia="Times New Roman" w:hAnsi="Arial" w:cs="Arial"/>
          <w:b/>
          <w:color w:val="000090"/>
          <w:sz w:val="22"/>
          <w:szCs w:val="22"/>
        </w:rPr>
      </w:pPr>
      <w:r w:rsidRPr="005C0F0C">
        <w:rPr>
          <w:rFonts w:ascii="Arial" w:eastAsia="Times New Roman" w:hAnsi="Arial" w:cs="Arial"/>
          <w:b/>
          <w:color w:val="000090"/>
          <w:sz w:val="22"/>
          <w:szCs w:val="22"/>
        </w:rPr>
        <w:t>2/ En pratique</w:t>
      </w:r>
    </w:p>
    <w:p w14:paraId="274548B8" w14:textId="77777777" w:rsidR="00A960D5" w:rsidRPr="005C0F0C" w:rsidRDefault="00A960D5" w:rsidP="00BD6811">
      <w:pPr>
        <w:rPr>
          <w:rFonts w:ascii="Arial" w:eastAsia="Times New Roman" w:hAnsi="Arial" w:cs="Arial"/>
          <w:b/>
          <w:color w:val="000090"/>
          <w:sz w:val="22"/>
          <w:szCs w:val="22"/>
        </w:rPr>
      </w:pPr>
    </w:p>
    <w:p w14:paraId="5FA7AABA" w14:textId="77777777" w:rsidR="00BD6811" w:rsidRPr="005C0F0C" w:rsidRDefault="00BD6811" w:rsidP="00BD6811">
      <w:pPr>
        <w:pBdr>
          <w:top w:val="single" w:sz="4" w:space="1" w:color="auto"/>
          <w:left w:val="single" w:sz="4" w:space="4" w:color="auto"/>
          <w:bottom w:val="single" w:sz="4" w:space="1" w:color="auto"/>
          <w:right w:val="single" w:sz="4" w:space="4" w:color="auto"/>
        </w:pBd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Avant le 17 mars 2021</w:t>
      </w:r>
    </w:p>
    <w:p w14:paraId="3E4D83CD" w14:textId="77777777" w:rsidR="00BD6811" w:rsidRPr="005C0F0C" w:rsidRDefault="00BD6811" w:rsidP="00BD6811">
      <w:pPr>
        <w:pBdr>
          <w:top w:val="single" w:sz="4" w:space="1" w:color="auto"/>
          <w:left w:val="single" w:sz="4" w:space="4" w:color="auto"/>
          <w:bottom w:val="single" w:sz="4" w:space="1" w:color="auto"/>
          <w:right w:val="single" w:sz="4" w:space="4" w:color="auto"/>
        </w:pBd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Ouverture d’un site: recueil de témoignages, mise à disposition d’articles et de textes de référence.</w:t>
      </w:r>
    </w:p>
    <w:p w14:paraId="3EC62E55" w14:textId="6C667168" w:rsidR="00BD6811" w:rsidRPr="005C0F0C" w:rsidRDefault="00BD6811" w:rsidP="00BD6811">
      <w:pPr>
        <w:pBdr>
          <w:top w:val="single" w:sz="4" w:space="1" w:color="auto"/>
          <w:left w:val="single" w:sz="4" w:space="4" w:color="auto"/>
          <w:bottom w:val="single" w:sz="4" w:space="1" w:color="auto"/>
          <w:right w:val="single" w:sz="4" w:space="4" w:color="auto"/>
        </w:pBd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Rédact</w:t>
      </w:r>
      <w:r w:rsidR="005C0F0C" w:rsidRPr="005C0F0C">
        <w:rPr>
          <w:rFonts w:ascii="Arial" w:eastAsia="Times New Roman" w:hAnsi="Arial" w:cs="Arial"/>
          <w:color w:val="404040" w:themeColor="text1" w:themeTint="BF"/>
          <w:sz w:val="22"/>
          <w:szCs w:val="22"/>
        </w:rPr>
        <w:t>ion d’une résolution nationale</w:t>
      </w:r>
      <w:r w:rsidRPr="005C0F0C">
        <w:rPr>
          <w:rFonts w:ascii="Arial" w:eastAsia="Times New Roman" w:hAnsi="Arial" w:cs="Arial"/>
          <w:color w:val="404040" w:themeColor="text1" w:themeTint="BF"/>
          <w:sz w:val="22"/>
          <w:szCs w:val="22"/>
        </w:rPr>
        <w:t>.</w:t>
      </w:r>
    </w:p>
    <w:p w14:paraId="53EC4B12" w14:textId="56587D0E" w:rsidR="00C05393" w:rsidRPr="005C0F0C" w:rsidRDefault="00C05393" w:rsidP="00BD6811">
      <w:pPr>
        <w:pBdr>
          <w:top w:val="single" w:sz="4" w:space="1" w:color="auto"/>
          <w:left w:val="single" w:sz="4" w:space="4" w:color="auto"/>
          <w:bottom w:val="single" w:sz="4" w:space="1" w:color="auto"/>
          <w:right w:val="single" w:sz="4" w:space="4" w:color="auto"/>
        </w:pBd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xml:space="preserve">• Affiche </w:t>
      </w:r>
      <w:r w:rsidR="005C0F0C" w:rsidRPr="005C0F0C">
        <w:rPr>
          <w:rFonts w:ascii="Arial" w:eastAsia="Times New Roman" w:hAnsi="Arial" w:cs="Arial"/>
          <w:color w:val="404040" w:themeColor="text1" w:themeTint="BF"/>
          <w:sz w:val="22"/>
          <w:szCs w:val="22"/>
        </w:rPr>
        <w:t xml:space="preserve">du type </w:t>
      </w:r>
      <w:r w:rsidRPr="005C0F0C">
        <w:rPr>
          <w:rFonts w:ascii="Arial" w:eastAsia="Times New Roman" w:hAnsi="Arial" w:cs="Arial"/>
          <w:color w:val="404040" w:themeColor="text1" w:themeTint="BF"/>
          <w:sz w:val="22"/>
          <w:szCs w:val="22"/>
        </w:rPr>
        <w:t>« Ici nous sommes tous en deuil »</w:t>
      </w:r>
      <w:r w:rsidR="005C0F0C" w:rsidRPr="005C0F0C">
        <w:rPr>
          <w:rFonts w:ascii="Arial" w:eastAsia="Times New Roman" w:hAnsi="Arial" w:cs="Arial"/>
          <w:color w:val="404040" w:themeColor="text1" w:themeTint="BF"/>
          <w:sz w:val="22"/>
          <w:szCs w:val="22"/>
        </w:rPr>
        <w:t xml:space="preserve"> (artiste)</w:t>
      </w:r>
      <w:r w:rsidRPr="005C0F0C">
        <w:rPr>
          <w:rFonts w:ascii="Arial" w:eastAsia="Times New Roman" w:hAnsi="Arial" w:cs="Arial"/>
          <w:color w:val="404040" w:themeColor="text1" w:themeTint="BF"/>
          <w:sz w:val="22"/>
          <w:szCs w:val="22"/>
        </w:rPr>
        <w:t xml:space="preserve">. </w:t>
      </w:r>
    </w:p>
    <w:p w14:paraId="2B08C35D" w14:textId="07717940" w:rsidR="00C05393" w:rsidRPr="005C0F0C" w:rsidRDefault="00C05393" w:rsidP="00BD6811">
      <w:pPr>
        <w:pBdr>
          <w:top w:val="single" w:sz="4" w:space="1" w:color="auto"/>
          <w:left w:val="single" w:sz="4" w:space="4" w:color="auto"/>
          <w:bottom w:val="single" w:sz="4" w:space="1" w:color="auto"/>
          <w:right w:val="single" w:sz="4" w:space="4" w:color="auto"/>
        </w:pBd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Événement public d’hommage</w:t>
      </w:r>
      <w:r w:rsidR="00A960D5" w:rsidRPr="005C0F0C">
        <w:rPr>
          <w:rFonts w:ascii="Arial" w:eastAsia="Times New Roman" w:hAnsi="Arial" w:cs="Arial"/>
          <w:color w:val="404040" w:themeColor="text1" w:themeTint="BF"/>
          <w:sz w:val="22"/>
          <w:szCs w:val="22"/>
        </w:rPr>
        <w:t>.</w:t>
      </w:r>
    </w:p>
    <w:p w14:paraId="0A3B87C0" w14:textId="77777777" w:rsidR="00C05393" w:rsidRPr="005C0F0C" w:rsidRDefault="00C05393" w:rsidP="00BD6811">
      <w:pPr>
        <w:rPr>
          <w:rFonts w:ascii="Arial" w:eastAsia="Times New Roman" w:hAnsi="Arial" w:cs="Arial"/>
          <w:sz w:val="22"/>
          <w:szCs w:val="22"/>
        </w:rPr>
      </w:pPr>
    </w:p>
    <w:p w14:paraId="28D396BC" w14:textId="77777777" w:rsidR="00BD6811" w:rsidRPr="005C0F0C" w:rsidRDefault="00BD6811" w:rsidP="00BD6811">
      <w:pP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Lancer un webinaire « Penser, assumer et animer les valeurs du soin, en situation de crise » (titre à affiner).</w:t>
      </w:r>
    </w:p>
    <w:p w14:paraId="7FE6B3C3" w14:textId="76958A3A" w:rsidR="005C0F0C" w:rsidRPr="005C0F0C" w:rsidRDefault="005C0F0C" w:rsidP="00BD6811">
      <w:pP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Rédaction de fiches techniques visant à développer des bonnes pratiques (accueil en réanimation, communication, annonces, fins de vie, mort, soin du défunt, obsèques, rites, etc.). </w:t>
      </w:r>
    </w:p>
    <w:p w14:paraId="584A76CC" w14:textId="77777777" w:rsidR="00BD6811" w:rsidRPr="005C0F0C" w:rsidRDefault="00BD6811" w:rsidP="00BD6811">
      <w:pP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Engager une réflexion avec des parlementaires en vue de la révision de la loi du 4 mars 2002 relative aux droits des malades et à la qualité du système de santé, et la loi du 2 février 2016 créant de nouveaux droits en faveur des malades et des personnes en fin de vie.</w:t>
      </w:r>
    </w:p>
    <w:p w14:paraId="3BBC5B68" w14:textId="77777777" w:rsidR="00BD6811" w:rsidRPr="005C0F0C" w:rsidRDefault="00BD6811" w:rsidP="00BD6811">
      <w:pPr>
        <w:rPr>
          <w:rFonts w:ascii="Arial" w:eastAsia="Times New Roman" w:hAnsi="Arial" w:cs="Arial"/>
          <w:color w:val="404040" w:themeColor="text1" w:themeTint="BF"/>
          <w:sz w:val="22"/>
          <w:szCs w:val="22"/>
        </w:rPr>
      </w:pPr>
    </w:p>
    <w:p w14:paraId="08A66432" w14:textId="77777777" w:rsidR="00BD6811" w:rsidRDefault="00BD6811" w:rsidP="00BD6811">
      <w:pPr>
        <w:rPr>
          <w:rFonts w:ascii="Arial" w:eastAsia="Times New Roman" w:hAnsi="Arial" w:cs="Arial"/>
          <w:color w:val="404040" w:themeColor="text1" w:themeTint="BF"/>
          <w:sz w:val="22"/>
          <w:szCs w:val="22"/>
        </w:rPr>
      </w:pPr>
    </w:p>
    <w:p w14:paraId="381C54D3" w14:textId="77777777" w:rsidR="00FF4D15" w:rsidRPr="005C0F0C" w:rsidRDefault="00FF4D15" w:rsidP="00BD6811">
      <w:pPr>
        <w:rPr>
          <w:rFonts w:ascii="Arial" w:eastAsia="Times New Roman" w:hAnsi="Arial" w:cs="Arial"/>
          <w:color w:val="404040" w:themeColor="text1" w:themeTint="BF"/>
          <w:sz w:val="22"/>
          <w:szCs w:val="22"/>
        </w:rPr>
      </w:pPr>
    </w:p>
    <w:p w14:paraId="725E8497" w14:textId="77777777" w:rsidR="00BD6811" w:rsidRPr="005C0F0C" w:rsidRDefault="00BD6811" w:rsidP="00BD6811">
      <w:pPr>
        <w:rPr>
          <w:rFonts w:ascii="Avenir Light" w:eastAsia="Times New Roman" w:hAnsi="Avenir Light" w:cs="Times New Roman"/>
          <w:i/>
          <w:sz w:val="22"/>
          <w:szCs w:val="22"/>
        </w:rPr>
      </w:pPr>
      <w:r w:rsidRPr="005C0F0C">
        <w:rPr>
          <w:rFonts w:ascii="Arial" w:eastAsia="Times New Roman" w:hAnsi="Arial" w:cs="Arial"/>
          <w:color w:val="404040" w:themeColor="text1" w:themeTint="BF"/>
          <w:sz w:val="22"/>
          <w:szCs w:val="22"/>
        </w:rPr>
        <w:t>/</w:t>
      </w:r>
      <w:r w:rsidRPr="005C0F0C">
        <w:rPr>
          <w:rFonts w:ascii="Arial" w:eastAsia="Times New Roman" w:hAnsi="Arial" w:cs="Arial"/>
          <w:color w:val="000090"/>
          <w:sz w:val="22"/>
          <w:szCs w:val="22"/>
        </w:rPr>
        <w:t>////////////</w:t>
      </w:r>
      <w:r w:rsidRPr="005C0F0C">
        <w:rPr>
          <w:rFonts w:ascii="Arial" w:eastAsia="Times New Roman" w:hAnsi="Arial" w:cs="Arial"/>
          <w:color w:val="660066"/>
          <w:sz w:val="22"/>
          <w:szCs w:val="22"/>
        </w:rPr>
        <w:t>/////////////</w:t>
      </w:r>
      <w:r w:rsidRPr="005C0F0C">
        <w:rPr>
          <w:rFonts w:ascii="Arial" w:eastAsia="Times New Roman" w:hAnsi="Arial" w:cs="Arial"/>
          <w:color w:val="000090"/>
          <w:sz w:val="22"/>
          <w:szCs w:val="22"/>
        </w:rPr>
        <w:t>/////////////</w:t>
      </w:r>
      <w:r w:rsidRPr="005C0F0C">
        <w:rPr>
          <w:rFonts w:ascii="Avenir Light" w:eastAsia="Times New Roman" w:hAnsi="Avenir Light" w:cs="Times New Roman"/>
          <w:i/>
          <w:sz w:val="22"/>
          <w:szCs w:val="22"/>
        </w:rPr>
        <w:t xml:space="preserve"> </w:t>
      </w:r>
    </w:p>
    <w:p w14:paraId="2F117810" w14:textId="77777777" w:rsidR="00BD6811" w:rsidRDefault="00BD6811" w:rsidP="00BD6811">
      <w:pPr>
        <w:rPr>
          <w:rFonts w:ascii="Avenir Light" w:eastAsia="Times New Roman" w:hAnsi="Avenir Light" w:cs="Times New Roman"/>
          <w:i/>
          <w:sz w:val="22"/>
          <w:szCs w:val="22"/>
        </w:rPr>
      </w:pPr>
    </w:p>
    <w:p w14:paraId="3908978F" w14:textId="77777777" w:rsidR="00FF4D15" w:rsidRPr="005C0F0C" w:rsidRDefault="00FF4D15" w:rsidP="00BD6811">
      <w:pPr>
        <w:rPr>
          <w:rFonts w:ascii="Avenir Light" w:eastAsia="Times New Roman" w:hAnsi="Avenir Light" w:cs="Times New Roman"/>
          <w:i/>
          <w:sz w:val="22"/>
          <w:szCs w:val="22"/>
        </w:rPr>
      </w:pPr>
    </w:p>
    <w:p w14:paraId="699CE3B0" w14:textId="77777777" w:rsidR="00ED74F5" w:rsidRPr="005C0F0C" w:rsidRDefault="00ED74F5" w:rsidP="00BD6811">
      <w:pPr>
        <w:rPr>
          <w:rFonts w:ascii="Avenir Light" w:eastAsia="Times New Roman" w:hAnsi="Avenir Light" w:cs="Times New Roman"/>
          <w:i/>
          <w:sz w:val="22"/>
          <w:szCs w:val="22"/>
        </w:rPr>
      </w:pPr>
    </w:p>
    <w:p w14:paraId="4C37C42B" w14:textId="32E7585E" w:rsidR="00BD6811" w:rsidRPr="005C0F0C" w:rsidRDefault="00A960D5" w:rsidP="00BD6811">
      <w:pPr>
        <w:rPr>
          <w:rFonts w:ascii="Arial" w:eastAsia="Times New Roman" w:hAnsi="Arial" w:cs="Arial"/>
          <w:b/>
          <w:color w:val="000090"/>
          <w:sz w:val="22"/>
          <w:szCs w:val="22"/>
        </w:rPr>
      </w:pPr>
      <w:r w:rsidRPr="005C0F0C">
        <w:rPr>
          <w:rFonts w:ascii="Arial" w:eastAsia="Times New Roman" w:hAnsi="Arial" w:cs="Arial"/>
          <w:b/>
          <w:color w:val="000090"/>
          <w:sz w:val="22"/>
          <w:szCs w:val="22"/>
        </w:rPr>
        <w:t xml:space="preserve">3/ </w:t>
      </w:r>
      <w:r w:rsidR="00BD6811" w:rsidRPr="005C0F0C">
        <w:rPr>
          <w:rFonts w:ascii="Arial" w:eastAsia="Times New Roman" w:hAnsi="Arial" w:cs="Arial"/>
          <w:b/>
          <w:color w:val="000090"/>
          <w:sz w:val="22"/>
          <w:szCs w:val="22"/>
        </w:rPr>
        <w:t>Pour mémoire, renvoi à la réunion constitutive du 25 février 2021</w:t>
      </w:r>
    </w:p>
    <w:p w14:paraId="5E3170AB" w14:textId="77777777" w:rsidR="00A960D5" w:rsidRPr="005C0F0C" w:rsidRDefault="00A960D5" w:rsidP="00BD6811">
      <w:pPr>
        <w:rPr>
          <w:rFonts w:ascii="Arial" w:eastAsia="Times New Roman" w:hAnsi="Arial" w:cs="Arial"/>
          <w:sz w:val="22"/>
          <w:szCs w:val="22"/>
        </w:rPr>
      </w:pPr>
    </w:p>
    <w:p w14:paraId="126D94F8" w14:textId="77777777" w:rsidR="00BD6811" w:rsidRPr="005C0F0C" w:rsidRDefault="00BD6811" w:rsidP="00BD6811">
      <w:pP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xml:space="preserve">Au cours de cette réunion, il a été convenu de mettre en œuvre une initiative nationale avec pour visées : </w:t>
      </w:r>
    </w:p>
    <w:p w14:paraId="10F89E6D" w14:textId="41FDAFB8" w:rsidR="00BD6811" w:rsidRPr="005C0F0C" w:rsidRDefault="00BD6811" w:rsidP="00BD6811">
      <w:pPr>
        <w:pStyle w:val="Paragraphedeliste"/>
        <w:numPr>
          <w:ilvl w:val="0"/>
          <w:numId w:val="1"/>
        </w:numPr>
        <w:rPr>
          <w:rFonts w:ascii="Arial" w:eastAsia="Times New Roman" w:hAnsi="Arial" w:cs="Arial"/>
          <w:i/>
          <w:color w:val="404040" w:themeColor="text1" w:themeTint="BF"/>
          <w:sz w:val="22"/>
          <w:szCs w:val="22"/>
        </w:rPr>
      </w:pPr>
      <w:r w:rsidRPr="005C0F0C">
        <w:rPr>
          <w:rFonts w:ascii="Arial" w:eastAsia="Times New Roman" w:hAnsi="Arial" w:cs="Arial"/>
          <w:i/>
          <w:color w:val="404040" w:themeColor="text1" w:themeTint="BF"/>
          <w:sz w:val="22"/>
          <w:szCs w:val="22"/>
        </w:rPr>
        <w:t xml:space="preserve">l’identification des enjeux humains et sociétaux dans </w:t>
      </w:r>
      <w:r w:rsidRPr="005C0F0C">
        <w:rPr>
          <w:rFonts w:ascii="Arial" w:eastAsia="Times New Roman" w:hAnsi="Arial" w:cs="Arial"/>
          <w:b/>
          <w:i/>
          <w:color w:val="404040" w:themeColor="text1" w:themeTint="BF"/>
          <w:sz w:val="22"/>
          <w:szCs w:val="22"/>
        </w:rPr>
        <w:t>l’accueil, le suivi et l’accompagnement des personnes malades</w:t>
      </w:r>
      <w:r w:rsidR="00F726C9" w:rsidRPr="005C0F0C">
        <w:rPr>
          <w:rFonts w:ascii="Arial" w:eastAsia="Times New Roman" w:hAnsi="Arial" w:cs="Arial"/>
          <w:b/>
          <w:i/>
          <w:color w:val="404040" w:themeColor="text1" w:themeTint="BF"/>
          <w:sz w:val="22"/>
          <w:szCs w:val="22"/>
        </w:rPr>
        <w:t xml:space="preserve"> et de leurs proches</w:t>
      </w:r>
      <w:r w:rsidRPr="005C0F0C">
        <w:rPr>
          <w:rFonts w:ascii="Arial" w:eastAsia="Times New Roman" w:hAnsi="Arial" w:cs="Arial"/>
          <w:i/>
          <w:color w:val="404040" w:themeColor="text1" w:themeTint="BF"/>
          <w:sz w:val="22"/>
          <w:szCs w:val="22"/>
        </w:rPr>
        <w:t xml:space="preserve"> dans le contexte de la pandémie, justifiant une attention, des choix, des pratiques et des moyens ;</w:t>
      </w:r>
    </w:p>
    <w:p w14:paraId="2CE27525" w14:textId="2173EE73" w:rsidR="00BD6811" w:rsidRPr="005C0F0C" w:rsidRDefault="00F726C9" w:rsidP="00BD6811">
      <w:pPr>
        <w:pStyle w:val="Paragraphedeliste"/>
        <w:numPr>
          <w:ilvl w:val="0"/>
          <w:numId w:val="1"/>
        </w:numPr>
        <w:rPr>
          <w:rFonts w:ascii="Arial" w:eastAsia="Times New Roman" w:hAnsi="Arial" w:cs="Arial"/>
          <w:i/>
          <w:color w:val="404040" w:themeColor="text1" w:themeTint="BF"/>
          <w:sz w:val="22"/>
          <w:szCs w:val="22"/>
        </w:rPr>
      </w:pPr>
      <w:r w:rsidRPr="005C0F0C">
        <w:rPr>
          <w:rFonts w:ascii="Arial" w:eastAsia="Times New Roman" w:hAnsi="Arial" w:cs="Arial"/>
          <w:i/>
          <w:color w:val="404040" w:themeColor="text1" w:themeTint="BF"/>
          <w:sz w:val="22"/>
          <w:szCs w:val="22"/>
        </w:rPr>
        <w:t>le soutien et le conseil des</w:t>
      </w:r>
      <w:r w:rsidR="00BD6811" w:rsidRPr="005C0F0C">
        <w:rPr>
          <w:rFonts w:ascii="Arial" w:eastAsia="Times New Roman" w:hAnsi="Arial" w:cs="Arial"/>
          <w:i/>
          <w:color w:val="404040" w:themeColor="text1" w:themeTint="BF"/>
          <w:sz w:val="22"/>
          <w:szCs w:val="22"/>
        </w:rPr>
        <w:t xml:space="preserve"> personnes affectées et de leurs proches par les conséquences de la pandémie au </w:t>
      </w:r>
      <w:r w:rsidR="00BD6811" w:rsidRPr="005C0F0C">
        <w:rPr>
          <w:rFonts w:ascii="Arial" w:eastAsia="Times New Roman" w:hAnsi="Arial" w:cs="Arial"/>
          <w:b/>
          <w:i/>
          <w:color w:val="404040" w:themeColor="text1" w:themeTint="BF"/>
          <w:sz w:val="22"/>
          <w:szCs w:val="22"/>
        </w:rPr>
        <w:t>domicile, à l’hôpital ou en établissement médico-social</w:t>
      </w:r>
      <w:r w:rsidR="00BD6811" w:rsidRPr="005C0F0C">
        <w:rPr>
          <w:rFonts w:ascii="Arial" w:eastAsia="Times New Roman" w:hAnsi="Arial" w:cs="Arial"/>
          <w:i/>
          <w:color w:val="404040" w:themeColor="text1" w:themeTint="BF"/>
          <w:sz w:val="22"/>
          <w:szCs w:val="22"/>
        </w:rPr>
        <w:t xml:space="preserve"> ; </w:t>
      </w:r>
    </w:p>
    <w:p w14:paraId="06B4D31A" w14:textId="77777777" w:rsidR="00BD6811" w:rsidRPr="005C0F0C" w:rsidRDefault="00BD6811" w:rsidP="00BD6811">
      <w:pPr>
        <w:pStyle w:val="Paragraphedeliste"/>
        <w:numPr>
          <w:ilvl w:val="0"/>
          <w:numId w:val="1"/>
        </w:numPr>
        <w:rPr>
          <w:rFonts w:ascii="Arial" w:eastAsia="Times New Roman" w:hAnsi="Arial" w:cs="Arial"/>
          <w:i/>
          <w:color w:val="404040" w:themeColor="text1" w:themeTint="BF"/>
          <w:sz w:val="22"/>
          <w:szCs w:val="22"/>
        </w:rPr>
      </w:pPr>
      <w:r w:rsidRPr="005C0F0C">
        <w:rPr>
          <w:rFonts w:ascii="Arial" w:eastAsia="Times New Roman" w:hAnsi="Arial" w:cs="Arial"/>
          <w:b/>
          <w:i/>
          <w:color w:val="404040" w:themeColor="text1" w:themeTint="BF"/>
          <w:sz w:val="22"/>
          <w:szCs w:val="22"/>
        </w:rPr>
        <w:t>la proposition de lignes d’action</w:t>
      </w:r>
      <w:r w:rsidRPr="005C0F0C">
        <w:rPr>
          <w:rFonts w:ascii="Arial" w:eastAsia="Times New Roman" w:hAnsi="Arial" w:cs="Arial"/>
          <w:i/>
          <w:color w:val="404040" w:themeColor="text1" w:themeTint="BF"/>
          <w:sz w:val="22"/>
          <w:szCs w:val="22"/>
        </w:rPr>
        <w:t xml:space="preserve"> adaptées à la diversité des circonstances nécessitant des évolutions urgentes, et le soutien à la mise en œuvre</w:t>
      </w:r>
    </w:p>
    <w:p w14:paraId="62134AEF" w14:textId="77777777" w:rsidR="00BD6811" w:rsidRPr="005C0F0C" w:rsidRDefault="00BD6811" w:rsidP="00BD6811">
      <w:pPr>
        <w:pStyle w:val="Paragraphedeliste"/>
        <w:numPr>
          <w:ilvl w:val="0"/>
          <w:numId w:val="1"/>
        </w:numPr>
        <w:rPr>
          <w:rFonts w:ascii="Arial" w:eastAsia="Times New Roman" w:hAnsi="Arial" w:cs="Arial"/>
          <w:i/>
          <w:color w:val="404040" w:themeColor="text1" w:themeTint="BF"/>
          <w:sz w:val="22"/>
          <w:szCs w:val="22"/>
        </w:rPr>
      </w:pPr>
      <w:r w:rsidRPr="005C0F0C">
        <w:rPr>
          <w:rFonts w:ascii="Arial" w:eastAsia="Times New Roman" w:hAnsi="Arial" w:cs="Arial"/>
          <w:i/>
          <w:color w:val="404040" w:themeColor="text1" w:themeTint="BF"/>
          <w:sz w:val="22"/>
          <w:szCs w:val="22"/>
        </w:rPr>
        <w:t>l’</w:t>
      </w:r>
      <w:r w:rsidRPr="005C0F0C">
        <w:rPr>
          <w:rFonts w:ascii="Arial" w:eastAsia="Times New Roman" w:hAnsi="Arial" w:cs="Arial"/>
          <w:b/>
          <w:i/>
          <w:color w:val="404040" w:themeColor="text1" w:themeTint="BF"/>
          <w:sz w:val="22"/>
          <w:szCs w:val="22"/>
        </w:rPr>
        <w:t>alerte publique concernant les situations attentatoires à la dignité, aux valeurs et aux droits des personnes</w:t>
      </w:r>
      <w:r w:rsidRPr="005C0F0C">
        <w:rPr>
          <w:rFonts w:ascii="Arial" w:eastAsia="Times New Roman" w:hAnsi="Arial" w:cs="Arial"/>
          <w:i/>
          <w:color w:val="404040" w:themeColor="text1" w:themeTint="BF"/>
          <w:sz w:val="22"/>
          <w:szCs w:val="22"/>
        </w:rPr>
        <w:t>, notamment celles plus exposées car vulnérables ;</w:t>
      </w:r>
    </w:p>
    <w:p w14:paraId="192E9F66" w14:textId="77777777" w:rsidR="00BD6811" w:rsidRPr="005C0F0C" w:rsidRDefault="00BD6811" w:rsidP="00BD6811">
      <w:pPr>
        <w:pStyle w:val="Paragraphedeliste"/>
        <w:numPr>
          <w:ilvl w:val="0"/>
          <w:numId w:val="1"/>
        </w:numPr>
        <w:rPr>
          <w:rFonts w:ascii="Arial" w:eastAsia="Times New Roman" w:hAnsi="Arial" w:cs="Arial"/>
          <w:i/>
          <w:color w:val="404040" w:themeColor="text1" w:themeTint="BF"/>
          <w:sz w:val="22"/>
          <w:szCs w:val="22"/>
        </w:rPr>
      </w:pPr>
      <w:r w:rsidRPr="005C0F0C">
        <w:rPr>
          <w:rFonts w:ascii="Arial" w:eastAsia="Times New Roman" w:hAnsi="Arial" w:cs="Arial"/>
          <w:i/>
          <w:color w:val="404040" w:themeColor="text1" w:themeTint="BF"/>
          <w:sz w:val="22"/>
          <w:szCs w:val="22"/>
        </w:rPr>
        <w:t>la reconnaissance des attentes et des besoins des personnes endeuillées ;</w:t>
      </w:r>
    </w:p>
    <w:p w14:paraId="2CA5C71A" w14:textId="77777777" w:rsidR="00BD6811" w:rsidRPr="005C0F0C" w:rsidRDefault="00BD6811" w:rsidP="00BD6811">
      <w:pPr>
        <w:pStyle w:val="Paragraphedeliste"/>
        <w:numPr>
          <w:ilvl w:val="0"/>
          <w:numId w:val="1"/>
        </w:numPr>
        <w:rPr>
          <w:rFonts w:ascii="Arial" w:eastAsia="Times New Roman" w:hAnsi="Arial" w:cs="Arial"/>
          <w:i/>
          <w:color w:val="404040" w:themeColor="text1" w:themeTint="BF"/>
          <w:sz w:val="22"/>
          <w:szCs w:val="22"/>
        </w:rPr>
      </w:pPr>
      <w:r w:rsidRPr="005C0F0C">
        <w:rPr>
          <w:rFonts w:ascii="Arial" w:eastAsia="Times New Roman" w:hAnsi="Arial" w:cs="Arial"/>
          <w:i/>
          <w:color w:val="404040" w:themeColor="text1" w:themeTint="BF"/>
          <w:sz w:val="22"/>
          <w:szCs w:val="22"/>
        </w:rPr>
        <w:t xml:space="preserve">contribution à la </w:t>
      </w:r>
      <w:r w:rsidRPr="005C0F0C">
        <w:rPr>
          <w:rFonts w:ascii="Arial" w:eastAsia="Times New Roman" w:hAnsi="Arial" w:cs="Arial"/>
          <w:b/>
          <w:i/>
          <w:color w:val="404040" w:themeColor="text1" w:themeTint="BF"/>
          <w:sz w:val="22"/>
          <w:szCs w:val="22"/>
        </w:rPr>
        <w:t>mise en place de protocoles respectueux des défunts et de leurs proches, du décès jusqu’aux obsèques </w:t>
      </w:r>
      <w:r w:rsidRPr="005C0F0C">
        <w:rPr>
          <w:rFonts w:ascii="Arial" w:eastAsia="Times New Roman" w:hAnsi="Arial" w:cs="Arial"/>
          <w:i/>
          <w:color w:val="404040" w:themeColor="text1" w:themeTint="BF"/>
          <w:sz w:val="22"/>
          <w:szCs w:val="22"/>
        </w:rPr>
        <w:t>;</w:t>
      </w:r>
    </w:p>
    <w:p w14:paraId="6ED3E903" w14:textId="77777777" w:rsidR="00BD6811" w:rsidRPr="005C0F0C" w:rsidRDefault="00BD6811" w:rsidP="00BD6811">
      <w:pPr>
        <w:pStyle w:val="Paragraphedeliste"/>
        <w:numPr>
          <w:ilvl w:val="0"/>
          <w:numId w:val="1"/>
        </w:numPr>
        <w:rPr>
          <w:rFonts w:ascii="Arial" w:eastAsia="Times New Roman" w:hAnsi="Arial" w:cs="Arial"/>
          <w:color w:val="404040" w:themeColor="text1" w:themeTint="BF"/>
          <w:sz w:val="22"/>
          <w:szCs w:val="22"/>
        </w:rPr>
      </w:pPr>
      <w:r w:rsidRPr="005C0F0C">
        <w:rPr>
          <w:rFonts w:ascii="Arial" w:eastAsia="Times New Roman" w:hAnsi="Arial" w:cs="Arial"/>
          <w:i/>
          <w:color w:val="404040" w:themeColor="text1" w:themeTint="BF"/>
          <w:sz w:val="22"/>
          <w:szCs w:val="22"/>
        </w:rPr>
        <w:t xml:space="preserve">envisager un </w:t>
      </w:r>
      <w:r w:rsidRPr="005C0F0C">
        <w:rPr>
          <w:rFonts w:ascii="Arial" w:eastAsia="Times New Roman" w:hAnsi="Arial" w:cs="Arial"/>
          <w:b/>
          <w:i/>
          <w:color w:val="404040" w:themeColor="text1" w:themeTint="BF"/>
          <w:sz w:val="22"/>
          <w:szCs w:val="22"/>
        </w:rPr>
        <w:t>hommage national témoigné aux victimes</w:t>
      </w:r>
      <w:r w:rsidRPr="005C0F0C">
        <w:rPr>
          <w:rFonts w:ascii="Arial" w:eastAsia="Times New Roman" w:hAnsi="Arial" w:cs="Arial"/>
          <w:i/>
          <w:color w:val="404040" w:themeColor="text1" w:themeTint="BF"/>
          <w:sz w:val="22"/>
          <w:szCs w:val="22"/>
        </w:rPr>
        <w:t>. Ne pas exclure dans cet hommage les  personnes éprouvées par un autre deuil que consécutif au Covid-19 </w:t>
      </w:r>
      <w:r w:rsidRPr="005C0F0C">
        <w:rPr>
          <w:rFonts w:ascii="Arial" w:eastAsia="Times New Roman" w:hAnsi="Arial" w:cs="Arial"/>
          <w:color w:val="404040" w:themeColor="text1" w:themeTint="BF"/>
          <w:sz w:val="22"/>
          <w:szCs w:val="22"/>
        </w:rPr>
        <w:t xml:space="preserve">; </w:t>
      </w:r>
    </w:p>
    <w:p w14:paraId="529F1D9C" w14:textId="77777777" w:rsidR="00BD6811" w:rsidRPr="005C0F0C" w:rsidRDefault="00BD6811" w:rsidP="00BD6811">
      <w:pPr>
        <w:pStyle w:val="Paragraphedeliste"/>
        <w:numPr>
          <w:ilvl w:val="0"/>
          <w:numId w:val="1"/>
        </w:numPr>
        <w:rPr>
          <w:rFonts w:ascii="Arial" w:eastAsia="Times New Roman" w:hAnsi="Arial" w:cs="Arial"/>
          <w:i/>
          <w:color w:val="404040" w:themeColor="text1" w:themeTint="BF"/>
          <w:sz w:val="22"/>
          <w:szCs w:val="22"/>
        </w:rPr>
      </w:pPr>
      <w:r w:rsidRPr="005C0F0C">
        <w:rPr>
          <w:rFonts w:ascii="Arial" w:eastAsia="Times New Roman" w:hAnsi="Arial" w:cs="Arial"/>
          <w:i/>
          <w:color w:val="404040" w:themeColor="text1" w:themeTint="BF"/>
          <w:sz w:val="22"/>
          <w:szCs w:val="22"/>
        </w:rPr>
        <w:t>Reconnaissance par l’Assurance maladie du droit des personnes (proches endeuillés, soutiens et aides).</w:t>
      </w:r>
    </w:p>
    <w:p w14:paraId="3D3FDDE3" w14:textId="77777777" w:rsidR="00BD6811" w:rsidRDefault="00BD6811" w:rsidP="00BD6811">
      <w:pPr>
        <w:rPr>
          <w:rFonts w:ascii="Arial" w:eastAsia="Times New Roman" w:hAnsi="Arial" w:cs="Arial"/>
          <w:sz w:val="22"/>
          <w:szCs w:val="22"/>
        </w:rPr>
      </w:pPr>
    </w:p>
    <w:p w14:paraId="19AB0D23" w14:textId="77777777" w:rsidR="00FF4D15" w:rsidRPr="005C0F0C" w:rsidRDefault="00FF4D15" w:rsidP="00BD6811">
      <w:pPr>
        <w:rPr>
          <w:rFonts w:ascii="Arial" w:eastAsia="Times New Roman" w:hAnsi="Arial" w:cs="Arial"/>
          <w:sz w:val="22"/>
          <w:szCs w:val="22"/>
        </w:rPr>
      </w:pPr>
    </w:p>
    <w:p w14:paraId="56301CBD" w14:textId="77777777" w:rsidR="00BD6811" w:rsidRPr="005C0F0C" w:rsidRDefault="00BD6811" w:rsidP="00BD6811">
      <w:pPr>
        <w:rPr>
          <w:rFonts w:ascii="Arial" w:eastAsia="Times New Roman" w:hAnsi="Arial" w:cs="Arial"/>
          <w:b/>
          <w:color w:val="000090"/>
          <w:sz w:val="22"/>
          <w:szCs w:val="22"/>
        </w:rPr>
      </w:pPr>
      <w:r w:rsidRPr="005C0F0C">
        <w:rPr>
          <w:rFonts w:ascii="Arial" w:eastAsia="Times New Roman" w:hAnsi="Arial" w:cs="Arial"/>
          <w:b/>
          <w:color w:val="000090"/>
          <w:sz w:val="22"/>
          <w:szCs w:val="22"/>
        </w:rPr>
        <w:t>Mise en œuvre</w:t>
      </w:r>
    </w:p>
    <w:p w14:paraId="0ECB5F3F" w14:textId="77777777" w:rsidR="00BD6811" w:rsidRPr="005C0F0C" w:rsidRDefault="00BD6811" w:rsidP="00BD6811">
      <w:pPr>
        <w:pStyle w:val="Paragraphedeliste"/>
        <w:numPr>
          <w:ilvl w:val="0"/>
          <w:numId w:val="1"/>
        </w:numPr>
        <w:rPr>
          <w:rFonts w:ascii="Arial" w:eastAsia="Times New Roman" w:hAnsi="Arial" w:cs="Arial"/>
          <w:i/>
          <w:color w:val="404040" w:themeColor="text1" w:themeTint="BF"/>
          <w:sz w:val="22"/>
          <w:szCs w:val="22"/>
        </w:rPr>
      </w:pPr>
      <w:r w:rsidRPr="005C0F0C">
        <w:rPr>
          <w:rFonts w:ascii="Arial" w:eastAsia="Times New Roman" w:hAnsi="Arial" w:cs="Arial"/>
          <w:b/>
          <w:i/>
          <w:color w:val="404040" w:themeColor="text1" w:themeTint="BF"/>
          <w:sz w:val="22"/>
          <w:szCs w:val="22"/>
        </w:rPr>
        <w:t>Identifier les enjeux humains, anthropologiques, sociétaux</w:t>
      </w:r>
      <w:r w:rsidRPr="005C0F0C">
        <w:rPr>
          <w:rFonts w:ascii="Arial" w:eastAsia="Times New Roman" w:hAnsi="Arial" w:cs="Arial"/>
          <w:i/>
          <w:color w:val="404040" w:themeColor="text1" w:themeTint="BF"/>
          <w:sz w:val="22"/>
          <w:szCs w:val="22"/>
        </w:rPr>
        <w:t xml:space="preserve"> en procédant à un retour d’expériences (recueil urgent de témoignages, analyses) ;</w:t>
      </w:r>
    </w:p>
    <w:p w14:paraId="2B11AC89" w14:textId="77777777" w:rsidR="00BD6811" w:rsidRPr="005C0F0C" w:rsidRDefault="00BD6811" w:rsidP="00BD6811">
      <w:pPr>
        <w:pStyle w:val="Paragraphedeliste"/>
        <w:numPr>
          <w:ilvl w:val="0"/>
          <w:numId w:val="1"/>
        </w:numPr>
        <w:rPr>
          <w:rFonts w:ascii="Arial" w:eastAsia="Times New Roman" w:hAnsi="Arial" w:cs="Arial"/>
          <w:i/>
          <w:color w:val="404040" w:themeColor="text1" w:themeTint="BF"/>
          <w:sz w:val="22"/>
          <w:szCs w:val="22"/>
        </w:rPr>
      </w:pPr>
      <w:r w:rsidRPr="005C0F0C">
        <w:rPr>
          <w:rFonts w:ascii="Arial" w:eastAsia="Times New Roman" w:hAnsi="Arial" w:cs="Arial"/>
          <w:i/>
          <w:color w:val="404040" w:themeColor="text1" w:themeTint="BF"/>
          <w:sz w:val="22"/>
          <w:szCs w:val="22"/>
        </w:rPr>
        <w:t xml:space="preserve">penser les enjeux des </w:t>
      </w:r>
      <w:r w:rsidRPr="005C0F0C">
        <w:rPr>
          <w:rFonts w:ascii="Arial" w:eastAsia="Times New Roman" w:hAnsi="Arial" w:cs="Arial"/>
          <w:b/>
          <w:i/>
          <w:color w:val="404040" w:themeColor="text1" w:themeTint="BF"/>
          <w:sz w:val="22"/>
          <w:szCs w:val="22"/>
        </w:rPr>
        <w:t>rites de l’accompagnement et du départ</w:t>
      </w:r>
      <w:r w:rsidRPr="005C0F0C">
        <w:rPr>
          <w:rFonts w:ascii="Arial" w:eastAsia="Times New Roman" w:hAnsi="Arial" w:cs="Arial"/>
          <w:i/>
          <w:color w:val="404040" w:themeColor="text1" w:themeTint="BF"/>
          <w:sz w:val="22"/>
          <w:szCs w:val="22"/>
        </w:rPr>
        <w:t xml:space="preserve"> en situation de crise majeure : quelles pratiques initier ?</w:t>
      </w:r>
    </w:p>
    <w:p w14:paraId="6014C388" w14:textId="77777777" w:rsidR="00BD6811" w:rsidRPr="005C0F0C" w:rsidRDefault="00BD6811" w:rsidP="00BD6811">
      <w:pPr>
        <w:pStyle w:val="Paragraphedeliste"/>
        <w:numPr>
          <w:ilvl w:val="0"/>
          <w:numId w:val="1"/>
        </w:numPr>
        <w:rPr>
          <w:rFonts w:ascii="Arial" w:eastAsia="Times New Roman" w:hAnsi="Arial" w:cs="Arial"/>
          <w:i/>
          <w:color w:val="404040" w:themeColor="text1" w:themeTint="BF"/>
          <w:sz w:val="22"/>
          <w:szCs w:val="22"/>
        </w:rPr>
      </w:pPr>
      <w:r w:rsidRPr="005C0F0C">
        <w:rPr>
          <w:rFonts w:ascii="Arial" w:eastAsia="Times New Roman" w:hAnsi="Arial" w:cs="Arial"/>
          <w:i/>
          <w:color w:val="404040" w:themeColor="text1" w:themeTint="BF"/>
          <w:sz w:val="22"/>
          <w:szCs w:val="22"/>
        </w:rPr>
        <w:t>solliciter les équipes en SHS investies dans ces domaines afin de disposer de données scientifiques (procéder à un travail de veille bibliographique).</w:t>
      </w:r>
    </w:p>
    <w:p w14:paraId="179E285A" w14:textId="77777777" w:rsidR="00BD6811" w:rsidRPr="005C0F0C" w:rsidRDefault="00BD6811" w:rsidP="00BD6811">
      <w:pPr>
        <w:pStyle w:val="Paragraphedeliste"/>
        <w:numPr>
          <w:ilvl w:val="0"/>
          <w:numId w:val="1"/>
        </w:numPr>
        <w:rPr>
          <w:rFonts w:ascii="Arial" w:eastAsia="Times New Roman" w:hAnsi="Arial" w:cs="Arial"/>
          <w:i/>
          <w:color w:val="404040" w:themeColor="text1" w:themeTint="BF"/>
          <w:sz w:val="22"/>
          <w:szCs w:val="22"/>
        </w:rPr>
      </w:pPr>
      <w:r w:rsidRPr="005C0F0C">
        <w:rPr>
          <w:rFonts w:ascii="Arial" w:eastAsia="Times New Roman" w:hAnsi="Arial" w:cs="Arial"/>
          <w:i/>
          <w:color w:val="404040" w:themeColor="text1" w:themeTint="BF"/>
          <w:sz w:val="22"/>
          <w:szCs w:val="22"/>
        </w:rPr>
        <w:t>ouverture sur les initiatives au plan européen.</w:t>
      </w:r>
    </w:p>
    <w:p w14:paraId="297EC669" w14:textId="77777777" w:rsidR="00BD6811" w:rsidRPr="005C0F0C" w:rsidRDefault="00BD6811" w:rsidP="00BD6811">
      <w:pPr>
        <w:pStyle w:val="Paragraphedeliste"/>
        <w:rPr>
          <w:rFonts w:ascii="Arial" w:eastAsia="Times New Roman" w:hAnsi="Arial" w:cs="Arial"/>
          <w:i/>
          <w:color w:val="404040" w:themeColor="text1" w:themeTint="BF"/>
          <w:sz w:val="22"/>
          <w:szCs w:val="22"/>
        </w:rPr>
      </w:pPr>
    </w:p>
    <w:p w14:paraId="7F8E6915" w14:textId="77777777" w:rsidR="00BD6811" w:rsidRPr="005C0F0C" w:rsidRDefault="00BD6811" w:rsidP="00BD6811">
      <w:pPr>
        <w:pStyle w:val="Paragraphedeliste"/>
        <w:numPr>
          <w:ilvl w:val="0"/>
          <w:numId w:val="1"/>
        </w:numPr>
        <w:rPr>
          <w:rFonts w:ascii="Arial" w:eastAsia="Times New Roman" w:hAnsi="Arial" w:cs="Arial"/>
          <w:i/>
          <w:color w:val="404040" w:themeColor="text1" w:themeTint="BF"/>
          <w:sz w:val="22"/>
          <w:szCs w:val="22"/>
        </w:rPr>
      </w:pPr>
      <w:r w:rsidRPr="005C0F0C">
        <w:rPr>
          <w:rFonts w:ascii="Arial" w:eastAsia="Times New Roman" w:hAnsi="Arial" w:cs="Arial"/>
          <w:i/>
          <w:color w:val="404040" w:themeColor="text1" w:themeTint="BF"/>
          <w:sz w:val="22"/>
          <w:szCs w:val="22"/>
        </w:rPr>
        <w:t xml:space="preserve">identifier les enjeux du suivi, </w:t>
      </w:r>
      <w:r w:rsidRPr="005C0F0C">
        <w:rPr>
          <w:rFonts w:ascii="Arial" w:eastAsia="Times New Roman" w:hAnsi="Arial" w:cs="Arial"/>
          <w:b/>
          <w:i/>
          <w:color w:val="404040" w:themeColor="text1" w:themeTint="BF"/>
          <w:sz w:val="22"/>
          <w:szCs w:val="22"/>
        </w:rPr>
        <w:t>les obstacles, les propositions, les initiatives </w:t>
      </w:r>
      <w:r w:rsidRPr="005C0F0C">
        <w:rPr>
          <w:rFonts w:ascii="Arial" w:eastAsia="Times New Roman" w:hAnsi="Arial" w:cs="Arial"/>
          <w:i/>
          <w:color w:val="404040" w:themeColor="text1" w:themeTint="BF"/>
          <w:sz w:val="22"/>
          <w:szCs w:val="22"/>
        </w:rPr>
        <w:t>;</w:t>
      </w:r>
    </w:p>
    <w:p w14:paraId="15623AA6" w14:textId="77777777" w:rsidR="00BD6811" w:rsidRPr="005C0F0C" w:rsidRDefault="00BD6811" w:rsidP="00BD6811">
      <w:pPr>
        <w:pStyle w:val="Paragraphedeliste"/>
        <w:numPr>
          <w:ilvl w:val="0"/>
          <w:numId w:val="1"/>
        </w:numPr>
        <w:rPr>
          <w:rFonts w:ascii="Arial" w:eastAsia="Times New Roman" w:hAnsi="Arial" w:cs="Arial"/>
          <w:i/>
          <w:color w:val="404040" w:themeColor="text1" w:themeTint="BF"/>
          <w:sz w:val="22"/>
          <w:szCs w:val="22"/>
        </w:rPr>
      </w:pPr>
      <w:r w:rsidRPr="005C0F0C">
        <w:rPr>
          <w:rFonts w:ascii="Arial" w:eastAsia="Times New Roman" w:hAnsi="Arial" w:cs="Arial"/>
          <w:b/>
          <w:i/>
          <w:color w:val="404040" w:themeColor="text1" w:themeTint="BF"/>
          <w:sz w:val="22"/>
          <w:szCs w:val="22"/>
        </w:rPr>
        <w:t>sensibiliser les communautés professionnelles</w:t>
      </w:r>
      <w:r w:rsidRPr="005C0F0C">
        <w:rPr>
          <w:rFonts w:ascii="Arial" w:eastAsia="Times New Roman" w:hAnsi="Arial" w:cs="Arial"/>
          <w:i/>
          <w:color w:val="404040" w:themeColor="text1" w:themeTint="BF"/>
          <w:sz w:val="22"/>
          <w:szCs w:val="22"/>
        </w:rPr>
        <w:t xml:space="preserve"> (sanitaire, médico-sociales ainsi que tous autres intervenants) aux enjeux pratiques, éthiques et de tous ordres des responsabilités engagés dans la relation avec la personne et ses proches) ;</w:t>
      </w:r>
    </w:p>
    <w:p w14:paraId="7470BB0F" w14:textId="77777777" w:rsidR="00BD6811" w:rsidRPr="005C0F0C" w:rsidRDefault="00BD6811" w:rsidP="00BD6811">
      <w:pPr>
        <w:pStyle w:val="Paragraphedeliste"/>
        <w:numPr>
          <w:ilvl w:val="0"/>
          <w:numId w:val="1"/>
        </w:numPr>
        <w:rPr>
          <w:rFonts w:ascii="Arial" w:eastAsia="Times New Roman" w:hAnsi="Arial" w:cs="Arial"/>
          <w:i/>
          <w:color w:val="404040" w:themeColor="text1" w:themeTint="BF"/>
          <w:sz w:val="22"/>
          <w:szCs w:val="22"/>
        </w:rPr>
      </w:pPr>
      <w:r w:rsidRPr="005C0F0C">
        <w:rPr>
          <w:rFonts w:ascii="Arial" w:eastAsia="Times New Roman" w:hAnsi="Arial" w:cs="Arial"/>
          <w:i/>
          <w:color w:val="404040" w:themeColor="text1" w:themeTint="BF"/>
          <w:sz w:val="22"/>
          <w:szCs w:val="22"/>
        </w:rPr>
        <w:t xml:space="preserve">approche de la </w:t>
      </w:r>
      <w:r w:rsidRPr="005C0F0C">
        <w:rPr>
          <w:rFonts w:ascii="Arial" w:eastAsia="Times New Roman" w:hAnsi="Arial" w:cs="Arial"/>
          <w:b/>
          <w:i/>
          <w:color w:val="404040" w:themeColor="text1" w:themeTint="BF"/>
          <w:sz w:val="22"/>
          <w:szCs w:val="22"/>
        </w:rPr>
        <w:t>responsabilité de décider en situation</w:t>
      </w:r>
      <w:r w:rsidRPr="005C0F0C">
        <w:rPr>
          <w:rFonts w:ascii="Arial" w:eastAsia="Times New Roman" w:hAnsi="Arial" w:cs="Arial"/>
          <w:i/>
          <w:color w:val="404040" w:themeColor="text1" w:themeTint="BF"/>
          <w:sz w:val="22"/>
          <w:szCs w:val="22"/>
        </w:rPr>
        <w:t>, en tenant compte de l’intérêt direct de la personne en rapport avec d’autres enjeux (en établissement), au regard de prescriptions administratives et de contraintes juridiques.</w:t>
      </w:r>
    </w:p>
    <w:p w14:paraId="23C5169A" w14:textId="77777777" w:rsidR="00BD6811" w:rsidRPr="005C0F0C" w:rsidRDefault="00BD6811" w:rsidP="00BD6811">
      <w:pPr>
        <w:pStyle w:val="Paragraphedeliste"/>
        <w:numPr>
          <w:ilvl w:val="0"/>
          <w:numId w:val="1"/>
        </w:numPr>
        <w:rPr>
          <w:rFonts w:ascii="Arial" w:eastAsia="Times New Roman" w:hAnsi="Arial" w:cs="Arial"/>
          <w:i/>
          <w:color w:val="404040" w:themeColor="text1" w:themeTint="BF"/>
          <w:sz w:val="22"/>
          <w:szCs w:val="22"/>
        </w:rPr>
      </w:pPr>
      <w:r w:rsidRPr="005C0F0C">
        <w:rPr>
          <w:rFonts w:ascii="Arial" w:eastAsia="Times New Roman" w:hAnsi="Arial" w:cs="Arial"/>
          <w:b/>
          <w:i/>
          <w:color w:val="404040" w:themeColor="text1" w:themeTint="BF"/>
          <w:sz w:val="22"/>
          <w:szCs w:val="22"/>
        </w:rPr>
        <w:t>rédaction de fiches techniques visant à développer des bonnes pratiques</w:t>
      </w:r>
      <w:r w:rsidRPr="005C0F0C">
        <w:rPr>
          <w:rFonts w:ascii="Arial" w:eastAsia="Times New Roman" w:hAnsi="Arial" w:cs="Arial"/>
          <w:i/>
          <w:color w:val="404040" w:themeColor="text1" w:themeTint="BF"/>
          <w:sz w:val="22"/>
          <w:szCs w:val="22"/>
        </w:rPr>
        <w:t xml:space="preserve"> (accueil en réanimation, communication, annonces, fins de vie, mort, soin du défunt, obsèques, rites, etc.) ;</w:t>
      </w:r>
    </w:p>
    <w:p w14:paraId="5B00D800" w14:textId="77777777" w:rsidR="00BD6811" w:rsidRPr="005C0F0C" w:rsidRDefault="00BD6811" w:rsidP="00BD6811">
      <w:pPr>
        <w:pStyle w:val="Paragraphedeliste"/>
        <w:numPr>
          <w:ilvl w:val="0"/>
          <w:numId w:val="1"/>
        </w:numPr>
        <w:rPr>
          <w:rFonts w:ascii="Arial" w:eastAsia="Times New Roman" w:hAnsi="Arial" w:cs="Arial"/>
          <w:i/>
          <w:color w:val="404040" w:themeColor="text1" w:themeTint="BF"/>
          <w:sz w:val="22"/>
          <w:szCs w:val="22"/>
        </w:rPr>
      </w:pPr>
      <w:r w:rsidRPr="005C0F0C">
        <w:rPr>
          <w:rFonts w:ascii="Arial" w:eastAsia="Times New Roman" w:hAnsi="Arial" w:cs="Arial"/>
          <w:i/>
          <w:color w:val="404040" w:themeColor="text1" w:themeTint="BF"/>
          <w:sz w:val="22"/>
          <w:szCs w:val="22"/>
        </w:rPr>
        <w:t>soutien des professionnels dans leurs missions.</w:t>
      </w:r>
    </w:p>
    <w:p w14:paraId="4A6B71D5" w14:textId="77777777" w:rsidR="00BD6811" w:rsidRPr="005C0F0C" w:rsidRDefault="00BD6811" w:rsidP="00BD6811">
      <w:pPr>
        <w:rPr>
          <w:rFonts w:ascii="Arial" w:eastAsia="Times New Roman" w:hAnsi="Arial" w:cs="Arial"/>
          <w:sz w:val="22"/>
          <w:szCs w:val="22"/>
        </w:rPr>
      </w:pPr>
    </w:p>
    <w:p w14:paraId="16FADF8F" w14:textId="77777777" w:rsidR="00BD6811" w:rsidRPr="005C0F0C" w:rsidRDefault="00BD6811" w:rsidP="00BD6811">
      <w:pPr>
        <w:rPr>
          <w:rFonts w:ascii="Arial" w:eastAsia="Times New Roman" w:hAnsi="Arial" w:cs="Arial"/>
          <w:sz w:val="22"/>
          <w:szCs w:val="22"/>
        </w:rPr>
      </w:pPr>
    </w:p>
    <w:p w14:paraId="315F28FF" w14:textId="0BF9614E" w:rsidR="00BD6811" w:rsidRPr="005C0F0C" w:rsidRDefault="00BD6811" w:rsidP="00BD6811">
      <w:pPr>
        <w:rPr>
          <w:rFonts w:ascii="Arial" w:eastAsia="Times New Roman" w:hAnsi="Arial" w:cs="Arial"/>
          <w:b/>
          <w:color w:val="000090"/>
          <w:sz w:val="22"/>
          <w:szCs w:val="22"/>
        </w:rPr>
      </w:pPr>
      <w:r w:rsidRPr="005C0F0C">
        <w:rPr>
          <w:rFonts w:ascii="Arial" w:eastAsia="Times New Roman" w:hAnsi="Arial" w:cs="Arial"/>
          <w:b/>
          <w:color w:val="000090"/>
          <w:sz w:val="22"/>
          <w:szCs w:val="22"/>
        </w:rPr>
        <w:t>Mise en place de l’O</w:t>
      </w:r>
      <w:r w:rsidR="00315257">
        <w:rPr>
          <w:rFonts w:ascii="Arial" w:eastAsia="Times New Roman" w:hAnsi="Arial" w:cs="Arial"/>
          <w:b/>
          <w:color w:val="000090"/>
          <w:sz w:val="22"/>
          <w:szCs w:val="22"/>
        </w:rPr>
        <w:t>NP</w:t>
      </w:r>
    </w:p>
    <w:p w14:paraId="2AB49362" w14:textId="77777777" w:rsidR="00BD6811" w:rsidRPr="005C0F0C" w:rsidRDefault="00BD6811" w:rsidP="00BD6811">
      <w:pP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Organisation pratique, méthode, moyens</w:t>
      </w:r>
    </w:p>
    <w:p w14:paraId="6C86DAC9" w14:textId="2AC6663D" w:rsidR="00BD6811" w:rsidRPr="005C0F0C" w:rsidRDefault="00F426EB" w:rsidP="00BD6811">
      <w:pPr>
        <w:rPr>
          <w:rFonts w:ascii="Arial" w:eastAsia="Times New Roman" w:hAnsi="Arial" w:cs="Arial"/>
          <w:color w:val="404040" w:themeColor="text1" w:themeTint="BF"/>
          <w:sz w:val="22"/>
          <w:szCs w:val="22"/>
        </w:rPr>
      </w:pPr>
      <w:r>
        <w:rPr>
          <w:rFonts w:ascii="Arial" w:eastAsia="Times New Roman" w:hAnsi="Arial" w:cs="Arial"/>
          <w:color w:val="404040" w:themeColor="text1" w:themeTint="BF"/>
          <w:sz w:val="22"/>
          <w:szCs w:val="22"/>
        </w:rPr>
        <w:t>• Règlement intérieur</w:t>
      </w:r>
    </w:p>
    <w:p w14:paraId="0C84361A" w14:textId="77777777" w:rsidR="00BD6811" w:rsidRPr="005C0F0C" w:rsidRDefault="00BD6811" w:rsidP="00BD6811">
      <w:pP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Objectifs mars-juillet 2021</w:t>
      </w:r>
    </w:p>
    <w:p w14:paraId="471C3845" w14:textId="5CDB244D" w:rsidR="00BD6811" w:rsidRPr="005C0F0C" w:rsidRDefault="00BD6811" w:rsidP="00BD6811">
      <w:pPr>
        <w:rPr>
          <w:rFonts w:ascii="Arial" w:eastAsia="Times New Roman" w:hAnsi="Arial" w:cs="Arial"/>
          <w:color w:val="404040" w:themeColor="text1" w:themeTint="BF"/>
          <w:sz w:val="22"/>
          <w:szCs w:val="22"/>
        </w:rPr>
      </w:pPr>
      <w:r w:rsidRPr="005C0F0C">
        <w:rPr>
          <w:rFonts w:ascii="Arial" w:eastAsia="Times New Roman" w:hAnsi="Arial" w:cs="Arial"/>
          <w:color w:val="404040" w:themeColor="text1" w:themeTint="BF"/>
          <w:sz w:val="22"/>
          <w:szCs w:val="22"/>
        </w:rPr>
        <w:t xml:space="preserve">• Création d’un site (méthode, moyens, soutiens pratiques). Intérêt ou non à bénéficier d’une entrée </w:t>
      </w:r>
      <w:r w:rsidR="00F426EB">
        <w:rPr>
          <w:rFonts w:ascii="Arial" w:eastAsia="Times New Roman" w:hAnsi="Arial" w:cs="Arial"/>
          <w:color w:val="404040" w:themeColor="text1" w:themeTint="BF"/>
          <w:sz w:val="22"/>
          <w:szCs w:val="22"/>
        </w:rPr>
        <w:t>‘’professionnels’’ spécifique</w:t>
      </w:r>
    </w:p>
    <w:p w14:paraId="20A78B15" w14:textId="77777777" w:rsidR="00BD6811" w:rsidRPr="005C0F0C" w:rsidRDefault="00BD6811" w:rsidP="00BD6811">
      <w:pPr>
        <w:rPr>
          <w:rFonts w:ascii="Arial" w:hAnsi="Arial" w:cs="Arial"/>
          <w:color w:val="404040" w:themeColor="text1" w:themeTint="BF"/>
          <w:sz w:val="22"/>
          <w:szCs w:val="22"/>
        </w:rPr>
      </w:pPr>
    </w:p>
    <w:p w14:paraId="568F5A34" w14:textId="77777777" w:rsidR="006F282D" w:rsidRPr="005C0F0C" w:rsidRDefault="006F282D">
      <w:pPr>
        <w:rPr>
          <w:color w:val="404040" w:themeColor="text1" w:themeTint="BF"/>
          <w:sz w:val="22"/>
          <w:szCs w:val="22"/>
        </w:rPr>
      </w:pPr>
    </w:p>
    <w:sectPr w:rsidR="006F282D" w:rsidRPr="005C0F0C" w:rsidSect="006F282D">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3472B" w14:textId="77777777" w:rsidR="00855B5C" w:rsidRDefault="00F426EB">
      <w:r>
        <w:separator/>
      </w:r>
    </w:p>
  </w:endnote>
  <w:endnote w:type="continuationSeparator" w:id="0">
    <w:p w14:paraId="4D2C224D" w14:textId="77777777" w:rsidR="00855B5C" w:rsidRDefault="00F4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enir Light">
    <w:panose1 w:val="020B0402020203020204"/>
    <w:charset w:val="00"/>
    <w:family w:val="auto"/>
    <w:pitch w:val="variable"/>
    <w:sig w:usb0="800000AF" w:usb1="5000204A" w:usb2="00000000" w:usb3="00000000" w:csb0="0000009B"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ndale Mono">
    <w:panose1 w:val="020B05090000000000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8D1CE" w14:textId="77777777" w:rsidR="00FF4D15" w:rsidRDefault="00FF4D15" w:rsidP="00F726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A45A813" w14:textId="77777777" w:rsidR="00FF4D15" w:rsidRDefault="00FF4D15" w:rsidP="00F726C9">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49735" w14:textId="77777777" w:rsidR="00FF4D15" w:rsidRPr="008464AF" w:rsidRDefault="00FF4D15" w:rsidP="00F726C9">
    <w:pPr>
      <w:pStyle w:val="Pieddepage"/>
      <w:framePr w:wrap="around" w:vAnchor="text" w:hAnchor="margin" w:xAlign="right" w:y="1"/>
      <w:rPr>
        <w:rStyle w:val="Numrodepage"/>
        <w:rFonts w:ascii="Arial" w:hAnsi="Arial" w:cs="Arial"/>
      </w:rPr>
    </w:pPr>
    <w:r w:rsidRPr="008464AF">
      <w:rPr>
        <w:rStyle w:val="Numrodepage"/>
        <w:rFonts w:ascii="Arial" w:hAnsi="Arial" w:cs="Arial"/>
      </w:rPr>
      <w:fldChar w:fldCharType="begin"/>
    </w:r>
    <w:r w:rsidRPr="008464AF">
      <w:rPr>
        <w:rStyle w:val="Numrodepage"/>
        <w:rFonts w:ascii="Arial" w:hAnsi="Arial" w:cs="Arial"/>
      </w:rPr>
      <w:instrText xml:space="preserve">PAGE  </w:instrText>
    </w:r>
    <w:r w:rsidRPr="008464AF">
      <w:rPr>
        <w:rStyle w:val="Numrodepage"/>
        <w:rFonts w:ascii="Arial" w:hAnsi="Arial" w:cs="Arial"/>
      </w:rPr>
      <w:fldChar w:fldCharType="separate"/>
    </w:r>
    <w:r w:rsidR="006D3FE3">
      <w:rPr>
        <w:rStyle w:val="Numrodepage"/>
        <w:rFonts w:ascii="Arial" w:hAnsi="Arial" w:cs="Arial"/>
        <w:noProof/>
      </w:rPr>
      <w:t>1</w:t>
    </w:r>
    <w:r w:rsidRPr="008464AF">
      <w:rPr>
        <w:rStyle w:val="Numrodepage"/>
        <w:rFonts w:ascii="Arial" w:hAnsi="Arial" w:cs="Arial"/>
      </w:rPr>
      <w:fldChar w:fldCharType="end"/>
    </w:r>
  </w:p>
  <w:p w14:paraId="4619A68B" w14:textId="77777777" w:rsidR="00FF4D15" w:rsidRDefault="00FF4D15" w:rsidP="00F726C9">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0F3CD" w14:textId="77777777" w:rsidR="00855B5C" w:rsidRDefault="00F426EB">
      <w:r>
        <w:separator/>
      </w:r>
    </w:p>
  </w:footnote>
  <w:footnote w:type="continuationSeparator" w:id="0">
    <w:p w14:paraId="795F6ECE" w14:textId="77777777" w:rsidR="00855B5C" w:rsidRDefault="00F426E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31890"/>
    <w:multiLevelType w:val="hybridMultilevel"/>
    <w:tmpl w:val="D512B10C"/>
    <w:lvl w:ilvl="0" w:tplc="7368F328">
      <w:start w:val="3"/>
      <w:numFmt w:val="bullet"/>
      <w:lvlText w:val="-"/>
      <w:lvlJc w:val="left"/>
      <w:pPr>
        <w:ind w:left="720" w:hanging="360"/>
      </w:pPr>
      <w:rPr>
        <w:rFonts w:ascii="Avenir Light" w:eastAsia="Times New Roman" w:hAnsi="Avenir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811"/>
    <w:rsid w:val="00233F19"/>
    <w:rsid w:val="00315257"/>
    <w:rsid w:val="005C0F0C"/>
    <w:rsid w:val="0064246A"/>
    <w:rsid w:val="006D3FE3"/>
    <w:rsid w:val="006F282D"/>
    <w:rsid w:val="00855B5C"/>
    <w:rsid w:val="00A960D5"/>
    <w:rsid w:val="00B255AB"/>
    <w:rsid w:val="00BD6811"/>
    <w:rsid w:val="00C05393"/>
    <w:rsid w:val="00ED74F5"/>
    <w:rsid w:val="00F426EB"/>
    <w:rsid w:val="00F726C9"/>
    <w:rsid w:val="00FF4D1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DD9C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81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ucun">
    <w:name w:val="Aucun"/>
    <w:rsid w:val="00BD6811"/>
  </w:style>
  <w:style w:type="paragraph" w:styleId="Pieddepage">
    <w:name w:val="footer"/>
    <w:basedOn w:val="Normal"/>
    <w:link w:val="PieddepageCar"/>
    <w:uiPriority w:val="99"/>
    <w:unhideWhenUsed/>
    <w:rsid w:val="00BD6811"/>
    <w:pPr>
      <w:tabs>
        <w:tab w:val="center" w:pos="4536"/>
        <w:tab w:val="right" w:pos="9072"/>
      </w:tabs>
    </w:pPr>
  </w:style>
  <w:style w:type="character" w:customStyle="1" w:styleId="PieddepageCar">
    <w:name w:val="Pied de page Car"/>
    <w:basedOn w:val="Policepardfaut"/>
    <w:link w:val="Pieddepage"/>
    <w:uiPriority w:val="99"/>
    <w:rsid w:val="00BD6811"/>
  </w:style>
  <w:style w:type="character" w:styleId="Numrodepage">
    <w:name w:val="page number"/>
    <w:basedOn w:val="Policepardfaut"/>
    <w:uiPriority w:val="99"/>
    <w:semiHidden/>
    <w:unhideWhenUsed/>
    <w:rsid w:val="00BD6811"/>
  </w:style>
  <w:style w:type="paragraph" w:styleId="Paragraphedeliste">
    <w:name w:val="List Paragraph"/>
    <w:basedOn w:val="Normal"/>
    <w:uiPriority w:val="34"/>
    <w:qFormat/>
    <w:rsid w:val="00BD6811"/>
    <w:pPr>
      <w:ind w:left="720"/>
      <w:contextualSpacing/>
    </w:pPr>
  </w:style>
  <w:style w:type="paragraph" w:styleId="Textedebulles">
    <w:name w:val="Balloon Text"/>
    <w:basedOn w:val="Normal"/>
    <w:link w:val="TextedebullesCar"/>
    <w:uiPriority w:val="99"/>
    <w:semiHidden/>
    <w:unhideWhenUsed/>
    <w:rsid w:val="00BD681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D681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81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ucun">
    <w:name w:val="Aucun"/>
    <w:rsid w:val="00BD6811"/>
  </w:style>
  <w:style w:type="paragraph" w:styleId="Pieddepage">
    <w:name w:val="footer"/>
    <w:basedOn w:val="Normal"/>
    <w:link w:val="PieddepageCar"/>
    <w:uiPriority w:val="99"/>
    <w:unhideWhenUsed/>
    <w:rsid w:val="00BD6811"/>
    <w:pPr>
      <w:tabs>
        <w:tab w:val="center" w:pos="4536"/>
        <w:tab w:val="right" w:pos="9072"/>
      </w:tabs>
    </w:pPr>
  </w:style>
  <w:style w:type="character" w:customStyle="1" w:styleId="PieddepageCar">
    <w:name w:val="Pied de page Car"/>
    <w:basedOn w:val="Policepardfaut"/>
    <w:link w:val="Pieddepage"/>
    <w:uiPriority w:val="99"/>
    <w:rsid w:val="00BD6811"/>
  </w:style>
  <w:style w:type="character" w:styleId="Numrodepage">
    <w:name w:val="page number"/>
    <w:basedOn w:val="Policepardfaut"/>
    <w:uiPriority w:val="99"/>
    <w:semiHidden/>
    <w:unhideWhenUsed/>
    <w:rsid w:val="00BD6811"/>
  </w:style>
  <w:style w:type="paragraph" w:styleId="Paragraphedeliste">
    <w:name w:val="List Paragraph"/>
    <w:basedOn w:val="Normal"/>
    <w:uiPriority w:val="34"/>
    <w:qFormat/>
    <w:rsid w:val="00BD6811"/>
    <w:pPr>
      <w:ind w:left="720"/>
      <w:contextualSpacing/>
    </w:pPr>
  </w:style>
  <w:style w:type="paragraph" w:styleId="Textedebulles">
    <w:name w:val="Balloon Text"/>
    <w:basedOn w:val="Normal"/>
    <w:link w:val="TextedebullesCar"/>
    <w:uiPriority w:val="99"/>
    <w:semiHidden/>
    <w:unhideWhenUsed/>
    <w:rsid w:val="00BD681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D68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1124</Words>
  <Characters>5744</Characters>
  <Application>Microsoft Macintosh Word</Application>
  <DocSecurity>0</DocSecurity>
  <Lines>127</Lines>
  <Paragraphs>17</Paragraphs>
  <ScaleCrop>false</ScaleCrop>
  <Company>AP-HP</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Hirsch</dc:creator>
  <cp:keywords/>
  <dc:description/>
  <cp:lastModifiedBy>Emmanuel Hirsch</cp:lastModifiedBy>
  <cp:revision>11</cp:revision>
  <cp:lastPrinted>2021-03-08T14:00:00Z</cp:lastPrinted>
  <dcterms:created xsi:type="dcterms:W3CDTF">2021-03-08T13:53:00Z</dcterms:created>
  <dcterms:modified xsi:type="dcterms:W3CDTF">2021-05-15T07:47:00Z</dcterms:modified>
</cp:coreProperties>
</file>