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6793E8" w14:textId="77777777" w:rsidR="00BD6811" w:rsidRPr="005C0F0C" w:rsidRDefault="00BD6811" w:rsidP="00BD6811">
      <w:pPr>
        <w:pBdr>
          <w:top w:val="single" w:sz="4" w:space="1" w:color="auto"/>
          <w:left w:val="single" w:sz="4" w:space="4" w:color="auto"/>
          <w:bottom w:val="single" w:sz="4" w:space="1" w:color="auto"/>
          <w:right w:val="single" w:sz="4" w:space="4" w:color="auto"/>
        </w:pBdr>
        <w:shd w:val="clear" w:color="auto" w:fill="E6E6E6"/>
        <w:tabs>
          <w:tab w:val="left" w:pos="2694"/>
        </w:tabs>
        <w:ind w:right="6372"/>
        <w:rPr>
          <w:rFonts w:ascii="Avenir Light" w:hAnsi="Avenir Light"/>
          <w:color w:val="000090"/>
          <w:sz w:val="22"/>
          <w:szCs w:val="22"/>
        </w:rPr>
      </w:pPr>
      <w:r w:rsidRPr="005C0F0C">
        <w:rPr>
          <w:rFonts w:ascii="Avenir Light" w:hAnsi="Avenir Light"/>
          <w:noProof/>
          <w:color w:val="000090"/>
          <w:sz w:val="22"/>
          <w:szCs w:val="22"/>
        </w:rPr>
        <w:drawing>
          <wp:inline distT="0" distB="0" distL="0" distR="0" wp14:anchorId="548451DC" wp14:editId="73453E02">
            <wp:extent cx="1159568" cy="860766"/>
            <wp:effectExtent l="0" t="0" r="8890" b="3175"/>
            <wp:docPr id="3" name="Image 3" descr="Macintosh HD:Users:hirschhirsch:Desktop:Capture d’écran 2021-02-01 à 13.39.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hirschhirsch:Desktop:Capture d’écran 2021-02-01 à 13.39.0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9752" cy="860903"/>
                    </a:xfrm>
                    <a:prstGeom prst="rect">
                      <a:avLst/>
                    </a:prstGeom>
                    <a:noFill/>
                    <a:ln>
                      <a:noFill/>
                    </a:ln>
                  </pic:spPr>
                </pic:pic>
              </a:graphicData>
            </a:graphic>
          </wp:inline>
        </w:drawing>
      </w:r>
    </w:p>
    <w:p w14:paraId="6FA1E4F9" w14:textId="77777777" w:rsidR="00BD6811" w:rsidRPr="00FF4D15" w:rsidRDefault="00BD6811" w:rsidP="00FF4D15">
      <w:pPr>
        <w:pBdr>
          <w:top w:val="single" w:sz="4" w:space="1" w:color="auto"/>
          <w:left w:val="single" w:sz="4" w:space="4" w:color="auto"/>
          <w:bottom w:val="single" w:sz="4" w:space="1" w:color="auto"/>
          <w:right w:val="single" w:sz="4" w:space="4" w:color="auto"/>
        </w:pBdr>
        <w:shd w:val="clear" w:color="auto" w:fill="E6E6E6"/>
        <w:tabs>
          <w:tab w:val="left" w:pos="2694"/>
        </w:tabs>
        <w:spacing w:after="60"/>
        <w:ind w:right="6372"/>
        <w:rPr>
          <w:rFonts w:ascii="Andale Mono" w:hAnsi="Andale Mono"/>
          <w:sz w:val="18"/>
          <w:szCs w:val="18"/>
        </w:rPr>
      </w:pPr>
      <w:r w:rsidRPr="00FF4D15">
        <w:rPr>
          <w:rStyle w:val="Aucun"/>
          <w:rFonts w:ascii="Avenir Light" w:hAnsi="Avenir Light"/>
          <w:b/>
          <w:i/>
          <w:iCs/>
          <w:color w:val="FF0000"/>
          <w:sz w:val="18"/>
          <w:szCs w:val="18"/>
        </w:rPr>
        <w:sym w:font="Wingdings 2" w:char="F0A4"/>
      </w:r>
      <w:r w:rsidRPr="00FF4D15">
        <w:rPr>
          <w:rFonts w:ascii="Andale Mono" w:hAnsi="Andale Mono"/>
          <w:color w:val="000090"/>
          <w:sz w:val="18"/>
          <w:szCs w:val="18"/>
        </w:rPr>
        <w:t>OBSERVATOIRE NATIONAL DES PRATIQUES</w:t>
      </w:r>
    </w:p>
    <w:p w14:paraId="30DA1F6A" w14:textId="77777777" w:rsidR="00BD6811" w:rsidRPr="00FF4D15" w:rsidRDefault="00BD6811" w:rsidP="00FF4D15">
      <w:pPr>
        <w:pBdr>
          <w:top w:val="single" w:sz="4" w:space="1" w:color="auto"/>
          <w:left w:val="single" w:sz="4" w:space="4" w:color="auto"/>
          <w:bottom w:val="single" w:sz="4" w:space="1" w:color="auto"/>
          <w:right w:val="single" w:sz="4" w:space="4" w:color="auto"/>
        </w:pBdr>
        <w:shd w:val="clear" w:color="auto" w:fill="E6E6E6"/>
        <w:tabs>
          <w:tab w:val="left" w:pos="2694"/>
        </w:tabs>
        <w:ind w:right="6372"/>
        <w:rPr>
          <w:rFonts w:ascii="Andale Mono" w:hAnsi="Andale Mono"/>
          <w:color w:val="FF0000"/>
          <w:sz w:val="18"/>
          <w:szCs w:val="18"/>
        </w:rPr>
      </w:pPr>
      <w:r w:rsidRPr="00FF4D15">
        <w:rPr>
          <w:rFonts w:ascii="Andale Mono" w:hAnsi="Andale Mono"/>
          <w:color w:val="FF0000"/>
          <w:sz w:val="18"/>
          <w:szCs w:val="18"/>
        </w:rPr>
        <w:t xml:space="preserve">PANDÉMIE, DIGNITÉ, RESPECTS </w:t>
      </w:r>
    </w:p>
    <w:p w14:paraId="3AF40232" w14:textId="77777777" w:rsidR="00BD6811" w:rsidRPr="00FF4D15" w:rsidRDefault="00BD6811" w:rsidP="00FF4D15">
      <w:pPr>
        <w:pBdr>
          <w:top w:val="single" w:sz="4" w:space="1" w:color="auto"/>
          <w:left w:val="single" w:sz="4" w:space="4" w:color="auto"/>
          <w:bottom w:val="single" w:sz="4" w:space="1" w:color="auto"/>
          <w:right w:val="single" w:sz="4" w:space="4" w:color="auto"/>
        </w:pBdr>
        <w:shd w:val="clear" w:color="auto" w:fill="E6E6E6"/>
        <w:tabs>
          <w:tab w:val="left" w:pos="2694"/>
        </w:tabs>
        <w:ind w:right="6372"/>
        <w:rPr>
          <w:rFonts w:ascii="Andale Mono" w:hAnsi="Andale Mono"/>
          <w:color w:val="FF0000"/>
          <w:sz w:val="18"/>
          <w:szCs w:val="18"/>
        </w:rPr>
      </w:pPr>
      <w:r w:rsidRPr="00FF4D15">
        <w:rPr>
          <w:rFonts w:ascii="Andale Mono" w:hAnsi="Andale Mono"/>
          <w:color w:val="FF0000"/>
          <w:sz w:val="18"/>
          <w:szCs w:val="18"/>
        </w:rPr>
        <w:t xml:space="preserve">ET DROITS DES PERSONNES </w:t>
      </w:r>
    </w:p>
    <w:p w14:paraId="3E050617" w14:textId="77777777" w:rsidR="00BD6811" w:rsidRPr="005C0F0C" w:rsidRDefault="00BD6811" w:rsidP="00BD6811">
      <w:pPr>
        <w:rPr>
          <w:sz w:val="22"/>
          <w:szCs w:val="22"/>
        </w:rPr>
      </w:pPr>
    </w:p>
    <w:p w14:paraId="61C77699" w14:textId="77777777" w:rsidR="00BD6811" w:rsidRPr="005C0F0C" w:rsidRDefault="00BD6811" w:rsidP="00BD6811">
      <w:pPr>
        <w:rPr>
          <w:sz w:val="22"/>
          <w:szCs w:val="22"/>
        </w:rPr>
      </w:pPr>
    </w:p>
    <w:p w14:paraId="3C1DA80B" w14:textId="77777777" w:rsidR="00BD6811" w:rsidRPr="005C0F0C" w:rsidRDefault="00BD6811" w:rsidP="00BD6811">
      <w:pPr>
        <w:rPr>
          <w:sz w:val="22"/>
          <w:szCs w:val="22"/>
        </w:rPr>
      </w:pPr>
    </w:p>
    <w:p w14:paraId="58C48D61" w14:textId="6937E33C" w:rsidR="00BD6811" w:rsidRPr="005C0F0C" w:rsidRDefault="00BD6811" w:rsidP="00FF4D15">
      <w:pPr>
        <w:shd w:val="clear" w:color="auto" w:fill="000080"/>
        <w:ind w:right="5947"/>
        <w:rPr>
          <w:rFonts w:ascii="Arial" w:hAnsi="Arial" w:cs="Arial"/>
          <w:b/>
          <w:bCs/>
          <w:color w:val="FFFFFF" w:themeColor="background1"/>
          <w:sz w:val="22"/>
          <w:szCs w:val="22"/>
        </w:rPr>
      </w:pPr>
      <w:r w:rsidRPr="005C0F0C">
        <w:rPr>
          <w:rFonts w:ascii="Arial" w:hAnsi="Arial" w:cs="Arial"/>
          <w:b/>
          <w:bCs/>
          <w:color w:val="FFFFFF" w:themeColor="background1"/>
          <w:sz w:val="22"/>
          <w:szCs w:val="22"/>
        </w:rPr>
        <w:t>Réunion n°</w:t>
      </w:r>
      <w:r w:rsidR="001D0523">
        <w:rPr>
          <w:rFonts w:ascii="Arial" w:hAnsi="Arial" w:cs="Arial"/>
          <w:b/>
          <w:bCs/>
          <w:color w:val="FFFFFF" w:themeColor="background1"/>
          <w:sz w:val="22"/>
          <w:szCs w:val="22"/>
        </w:rPr>
        <w:t>3</w:t>
      </w:r>
      <w:r w:rsidRPr="005C0F0C">
        <w:rPr>
          <w:rFonts w:ascii="Arial" w:hAnsi="Arial" w:cs="Arial"/>
          <w:b/>
          <w:bCs/>
          <w:color w:val="FFFFFF" w:themeColor="background1"/>
          <w:sz w:val="22"/>
          <w:szCs w:val="22"/>
        </w:rPr>
        <w:t>, 3</w:t>
      </w:r>
      <w:r w:rsidR="001D0523">
        <w:rPr>
          <w:rFonts w:ascii="Arial" w:hAnsi="Arial" w:cs="Arial"/>
          <w:b/>
          <w:bCs/>
          <w:color w:val="FFFFFF" w:themeColor="background1"/>
          <w:sz w:val="22"/>
          <w:szCs w:val="22"/>
        </w:rPr>
        <w:t>0</w:t>
      </w:r>
      <w:r w:rsidRPr="005C0F0C">
        <w:rPr>
          <w:rFonts w:ascii="Arial" w:hAnsi="Arial" w:cs="Arial"/>
          <w:b/>
          <w:bCs/>
          <w:color w:val="FFFFFF" w:themeColor="background1"/>
          <w:sz w:val="22"/>
          <w:szCs w:val="22"/>
        </w:rPr>
        <w:t xml:space="preserve"> mars 2021</w:t>
      </w:r>
    </w:p>
    <w:p w14:paraId="0280C774" w14:textId="77777777" w:rsidR="00ED74F5" w:rsidRPr="005C0F0C" w:rsidRDefault="00ED74F5" w:rsidP="00BD6811">
      <w:pPr>
        <w:rPr>
          <w:rFonts w:ascii="Arial" w:hAnsi="Arial" w:cs="Arial"/>
          <w:bCs/>
          <w:i/>
          <w:color w:val="FFFFFF" w:themeColor="background1"/>
          <w:sz w:val="22"/>
          <w:szCs w:val="22"/>
        </w:rPr>
      </w:pPr>
    </w:p>
    <w:p w14:paraId="0770A4D9" w14:textId="0303A363" w:rsidR="00BD6811" w:rsidRPr="005C0F0C" w:rsidRDefault="00BD6811" w:rsidP="00BD6811">
      <w:pPr>
        <w:rPr>
          <w:rFonts w:ascii="Arial" w:hAnsi="Arial" w:cs="Arial"/>
          <w:i/>
          <w:color w:val="404040" w:themeColor="text1" w:themeTint="BF"/>
          <w:sz w:val="22"/>
          <w:szCs w:val="22"/>
        </w:rPr>
      </w:pPr>
      <w:r w:rsidRPr="005C0F0C">
        <w:rPr>
          <w:rFonts w:ascii="Arial" w:hAnsi="Arial" w:cs="Arial"/>
          <w:i/>
          <w:color w:val="404040" w:themeColor="text1" w:themeTint="BF"/>
          <w:sz w:val="22"/>
          <w:szCs w:val="22"/>
        </w:rPr>
        <w:t>CR provisoire, EH</w:t>
      </w:r>
      <w:r w:rsidR="00B255AB" w:rsidRPr="005C0F0C">
        <w:rPr>
          <w:rFonts w:ascii="Arial" w:hAnsi="Arial" w:cs="Arial"/>
          <w:i/>
          <w:color w:val="404040" w:themeColor="text1" w:themeTint="BF"/>
          <w:sz w:val="22"/>
          <w:szCs w:val="22"/>
        </w:rPr>
        <w:t xml:space="preserve">, </w:t>
      </w:r>
      <w:r w:rsidR="001D0523">
        <w:rPr>
          <w:rFonts w:ascii="Arial" w:hAnsi="Arial" w:cs="Arial"/>
          <w:i/>
          <w:color w:val="404040" w:themeColor="text1" w:themeTint="BF"/>
          <w:sz w:val="22"/>
          <w:szCs w:val="22"/>
        </w:rPr>
        <w:t>17 avril</w:t>
      </w:r>
      <w:r w:rsidR="00B255AB" w:rsidRPr="005C0F0C">
        <w:rPr>
          <w:rFonts w:ascii="Arial" w:hAnsi="Arial" w:cs="Arial"/>
          <w:i/>
          <w:color w:val="404040" w:themeColor="text1" w:themeTint="BF"/>
          <w:sz w:val="22"/>
          <w:szCs w:val="22"/>
        </w:rPr>
        <w:t xml:space="preserve"> 2021</w:t>
      </w:r>
    </w:p>
    <w:p w14:paraId="0770CDCF" w14:textId="77777777" w:rsidR="00BD6811" w:rsidRPr="005C0F0C" w:rsidRDefault="00BD6811" w:rsidP="00BD6811">
      <w:pPr>
        <w:rPr>
          <w:rFonts w:ascii="Arial" w:hAnsi="Arial" w:cs="Arial"/>
          <w:i/>
          <w:color w:val="404040" w:themeColor="text1" w:themeTint="BF"/>
          <w:sz w:val="22"/>
          <w:szCs w:val="22"/>
        </w:rPr>
      </w:pPr>
    </w:p>
    <w:p w14:paraId="0D9441CA" w14:textId="77777777" w:rsidR="00BD6811" w:rsidRPr="005C0F0C" w:rsidRDefault="00BD6811" w:rsidP="00BD6811">
      <w:pPr>
        <w:rPr>
          <w:rFonts w:ascii="Arial" w:hAnsi="Arial" w:cs="Arial"/>
          <w:i/>
          <w:color w:val="404040" w:themeColor="text1" w:themeTint="BF"/>
          <w:sz w:val="22"/>
          <w:szCs w:val="22"/>
        </w:rPr>
      </w:pPr>
    </w:p>
    <w:p w14:paraId="338FB793" w14:textId="77777777" w:rsidR="00BD6811" w:rsidRPr="005C0F0C" w:rsidRDefault="00BD6811" w:rsidP="00BD6811">
      <w:pPr>
        <w:rPr>
          <w:rFonts w:ascii="Arial" w:hAnsi="Arial" w:cs="Arial"/>
          <w:i/>
          <w:color w:val="404040" w:themeColor="text1" w:themeTint="BF"/>
          <w:sz w:val="22"/>
          <w:szCs w:val="22"/>
        </w:rPr>
      </w:pPr>
    </w:p>
    <w:p w14:paraId="34BEFBBA" w14:textId="77777777" w:rsidR="00A960D5" w:rsidRPr="005C0F0C" w:rsidRDefault="00A960D5" w:rsidP="00BD6811">
      <w:pPr>
        <w:rPr>
          <w:rFonts w:ascii="Arial" w:hAnsi="Arial" w:cs="Arial"/>
          <w:i/>
          <w:color w:val="404040" w:themeColor="text1" w:themeTint="BF"/>
          <w:sz w:val="22"/>
          <w:szCs w:val="22"/>
        </w:rPr>
      </w:pPr>
    </w:p>
    <w:p w14:paraId="75C7918D" w14:textId="77777777" w:rsidR="00ED74F5" w:rsidRPr="005C0F0C" w:rsidRDefault="00ED74F5" w:rsidP="00BD6811">
      <w:pPr>
        <w:rPr>
          <w:rFonts w:ascii="Arial" w:hAnsi="Arial" w:cs="Arial"/>
          <w:i/>
          <w:color w:val="404040" w:themeColor="text1" w:themeTint="BF"/>
          <w:sz w:val="22"/>
          <w:szCs w:val="22"/>
        </w:rPr>
      </w:pPr>
      <w:bookmarkStart w:id="0" w:name="_GoBack"/>
      <w:bookmarkEnd w:id="0"/>
    </w:p>
    <w:p w14:paraId="280384BA" w14:textId="77777777" w:rsidR="00A960D5" w:rsidRDefault="00A960D5" w:rsidP="00BD6811">
      <w:pPr>
        <w:rPr>
          <w:rFonts w:ascii="Arial" w:eastAsia="Times New Roman" w:hAnsi="Arial" w:cs="Arial"/>
          <w:b/>
          <w:color w:val="000090"/>
          <w:sz w:val="22"/>
          <w:szCs w:val="22"/>
        </w:rPr>
      </w:pPr>
    </w:p>
    <w:p w14:paraId="0A560463" w14:textId="77777777" w:rsidR="005C0F0C" w:rsidRPr="005C0F0C" w:rsidRDefault="005C0F0C" w:rsidP="00BD6811">
      <w:pPr>
        <w:rPr>
          <w:rFonts w:ascii="Arial" w:eastAsia="Times New Roman" w:hAnsi="Arial" w:cs="Arial"/>
          <w:b/>
          <w:color w:val="000090"/>
          <w:sz w:val="22"/>
          <w:szCs w:val="22"/>
        </w:rPr>
      </w:pPr>
    </w:p>
    <w:p w14:paraId="42840EEC" w14:textId="0DA68E56" w:rsidR="00BD6811" w:rsidRPr="005C0F0C" w:rsidRDefault="00BD6811" w:rsidP="00BD6811">
      <w:pPr>
        <w:rPr>
          <w:rFonts w:ascii="Arial" w:eastAsia="Times New Roman" w:hAnsi="Arial" w:cs="Arial"/>
          <w:b/>
          <w:color w:val="000090"/>
          <w:sz w:val="22"/>
          <w:szCs w:val="22"/>
        </w:rPr>
      </w:pPr>
      <w:r w:rsidRPr="005C0F0C">
        <w:rPr>
          <w:rFonts w:ascii="Arial" w:eastAsia="Times New Roman" w:hAnsi="Arial" w:cs="Arial"/>
          <w:b/>
          <w:color w:val="000090"/>
          <w:sz w:val="22"/>
          <w:szCs w:val="22"/>
        </w:rPr>
        <w:t>Synthèse de quelques échanges</w:t>
      </w:r>
      <w:r w:rsidR="008C329B">
        <w:rPr>
          <w:rFonts w:ascii="Arial" w:eastAsia="Times New Roman" w:hAnsi="Arial" w:cs="Arial"/>
          <w:b/>
          <w:color w:val="000090"/>
          <w:sz w:val="22"/>
          <w:szCs w:val="22"/>
        </w:rPr>
        <w:t xml:space="preserve"> portant sur les situations de souffrance</w:t>
      </w:r>
      <w:r w:rsidR="0043333E">
        <w:rPr>
          <w:rFonts w:ascii="Arial" w:eastAsia="Times New Roman" w:hAnsi="Arial" w:cs="Arial"/>
          <w:b/>
          <w:color w:val="000090"/>
          <w:sz w:val="22"/>
          <w:szCs w:val="22"/>
        </w:rPr>
        <w:t>s</w:t>
      </w:r>
      <w:r w:rsidR="008C329B">
        <w:rPr>
          <w:rFonts w:ascii="Arial" w:eastAsia="Times New Roman" w:hAnsi="Arial" w:cs="Arial"/>
          <w:b/>
          <w:color w:val="000090"/>
          <w:sz w:val="22"/>
          <w:szCs w:val="22"/>
        </w:rPr>
        <w:t xml:space="preserve"> et  de violences</w:t>
      </w:r>
    </w:p>
    <w:p w14:paraId="73E9C07D" w14:textId="77777777" w:rsidR="00BD6811" w:rsidRDefault="00BD6811" w:rsidP="00BD6811">
      <w:pPr>
        <w:jc w:val="both"/>
        <w:rPr>
          <w:rFonts w:ascii="Arial" w:eastAsia="Times New Roman" w:hAnsi="Arial" w:cs="Arial"/>
          <w:color w:val="404040" w:themeColor="text1" w:themeTint="BF"/>
          <w:sz w:val="22"/>
          <w:szCs w:val="22"/>
        </w:rPr>
      </w:pPr>
    </w:p>
    <w:p w14:paraId="5BDDD2DA" w14:textId="57CA0361" w:rsidR="00FF4D15" w:rsidRDefault="001D0523" w:rsidP="00BD6811">
      <w:pPr>
        <w:jc w:val="both"/>
        <w:rPr>
          <w:rFonts w:ascii="Arial" w:eastAsia="Times New Roman" w:hAnsi="Arial" w:cs="Arial"/>
          <w:color w:val="404040" w:themeColor="text1" w:themeTint="BF"/>
          <w:sz w:val="22"/>
          <w:szCs w:val="22"/>
        </w:rPr>
      </w:pPr>
      <w:r>
        <w:rPr>
          <w:rFonts w:ascii="Arial" w:eastAsia="Times New Roman" w:hAnsi="Arial" w:cs="Arial"/>
          <w:color w:val="404040" w:themeColor="text1" w:themeTint="BF"/>
          <w:sz w:val="22"/>
          <w:szCs w:val="22"/>
        </w:rPr>
        <w:t>Impression de mondes parallèles où ne se vivrait pas la même expérience de la pandémie.</w:t>
      </w:r>
    </w:p>
    <w:p w14:paraId="52523DDE" w14:textId="0BE815C7" w:rsidR="00FF4D15" w:rsidRDefault="001D0523" w:rsidP="00BD6811">
      <w:pPr>
        <w:jc w:val="both"/>
        <w:rPr>
          <w:rFonts w:ascii="Arial" w:eastAsia="Times New Roman" w:hAnsi="Arial" w:cs="Arial"/>
          <w:color w:val="404040" w:themeColor="text1" w:themeTint="BF"/>
          <w:sz w:val="22"/>
          <w:szCs w:val="22"/>
        </w:rPr>
      </w:pPr>
      <w:r>
        <w:rPr>
          <w:rFonts w:ascii="Arial" w:eastAsia="Times New Roman" w:hAnsi="Arial" w:cs="Arial"/>
          <w:color w:val="404040" w:themeColor="text1" w:themeTint="BF"/>
          <w:sz w:val="22"/>
          <w:szCs w:val="22"/>
        </w:rPr>
        <w:t>Les structures d’hébergement sont désorganisées dans l’organisation de l’ouverture après la phase de vaccination. Des décisions contradictoires sont prises, y compris de refuser l’accueil des personnes extérieures et de maintenir de manière discrétionnaire des confinements.</w:t>
      </w:r>
    </w:p>
    <w:p w14:paraId="4BDAE867" w14:textId="51D0C23D" w:rsidR="00C11286" w:rsidRDefault="00C11286" w:rsidP="00BD6811">
      <w:pPr>
        <w:jc w:val="both"/>
        <w:rPr>
          <w:rFonts w:ascii="Arial" w:eastAsia="Times New Roman" w:hAnsi="Arial" w:cs="Arial"/>
          <w:color w:val="404040" w:themeColor="text1" w:themeTint="BF"/>
          <w:sz w:val="22"/>
          <w:szCs w:val="22"/>
        </w:rPr>
      </w:pPr>
      <w:r>
        <w:rPr>
          <w:rFonts w:ascii="Arial" w:eastAsia="Times New Roman" w:hAnsi="Arial" w:cs="Arial"/>
          <w:color w:val="404040" w:themeColor="text1" w:themeTint="BF"/>
          <w:sz w:val="22"/>
          <w:szCs w:val="22"/>
        </w:rPr>
        <w:t>Trop souvent les directions et les professionnels donnent le sentiment de « tout s’autoriser » et de réfuter toute suggestion alternative à leur bon vouloir, au motif qu’elles sont dans leur droit à agir ainsi.</w:t>
      </w:r>
    </w:p>
    <w:p w14:paraId="504B2708" w14:textId="6BA6BB34" w:rsidR="0065349E" w:rsidRDefault="0065349E" w:rsidP="00BD6811">
      <w:pPr>
        <w:jc w:val="both"/>
        <w:rPr>
          <w:rFonts w:ascii="Arial" w:eastAsia="Times New Roman" w:hAnsi="Arial" w:cs="Arial"/>
          <w:color w:val="404040" w:themeColor="text1" w:themeTint="BF"/>
          <w:sz w:val="22"/>
          <w:szCs w:val="22"/>
        </w:rPr>
      </w:pPr>
      <w:r>
        <w:rPr>
          <w:rFonts w:ascii="Arial" w:eastAsia="Times New Roman" w:hAnsi="Arial" w:cs="Arial"/>
          <w:color w:val="404040" w:themeColor="text1" w:themeTint="BF"/>
          <w:sz w:val="22"/>
          <w:szCs w:val="22"/>
        </w:rPr>
        <w:t xml:space="preserve">Le vécu de souffrances indicibles et insupportables est ce qui est ressenti plutôt que l’exigence de care, de sollicitude et de bienveillance. Faire valoir des préférences et des droits serait compris comme </w:t>
      </w:r>
      <w:r w:rsidR="00E17DD6">
        <w:rPr>
          <w:rFonts w:ascii="Arial" w:eastAsia="Times New Roman" w:hAnsi="Arial" w:cs="Arial"/>
          <w:color w:val="404040" w:themeColor="text1" w:themeTint="BF"/>
          <w:sz w:val="22"/>
          <w:szCs w:val="22"/>
        </w:rPr>
        <w:t>s</w:t>
      </w:r>
      <w:r>
        <w:rPr>
          <w:rFonts w:ascii="Arial" w:eastAsia="Times New Roman" w:hAnsi="Arial" w:cs="Arial"/>
          <w:color w:val="404040" w:themeColor="text1" w:themeTint="BF"/>
          <w:sz w:val="22"/>
          <w:szCs w:val="22"/>
        </w:rPr>
        <w:t>’opposer</w:t>
      </w:r>
      <w:r w:rsidR="00E17DD6">
        <w:rPr>
          <w:rFonts w:ascii="Arial" w:eastAsia="Times New Roman" w:hAnsi="Arial" w:cs="Arial"/>
          <w:color w:val="404040" w:themeColor="text1" w:themeTint="BF"/>
          <w:sz w:val="22"/>
          <w:szCs w:val="22"/>
        </w:rPr>
        <w:t>, contester et défier les règles. Alors que cette insurrection de la parole e</w:t>
      </w:r>
      <w:r w:rsidR="00CE4FB6">
        <w:rPr>
          <w:rFonts w:ascii="Arial" w:eastAsia="Times New Roman" w:hAnsi="Arial" w:cs="Arial"/>
          <w:color w:val="404040" w:themeColor="text1" w:themeTint="BF"/>
          <w:sz w:val="22"/>
          <w:szCs w:val="22"/>
        </w:rPr>
        <w:t>s</w:t>
      </w:r>
      <w:r w:rsidR="00E17DD6">
        <w:rPr>
          <w:rFonts w:ascii="Arial" w:eastAsia="Times New Roman" w:hAnsi="Arial" w:cs="Arial"/>
          <w:color w:val="404040" w:themeColor="text1" w:themeTint="BF"/>
          <w:sz w:val="22"/>
          <w:szCs w:val="22"/>
        </w:rPr>
        <w:t>t la seule possibilité de défendre une éthique du respect de l’</w:t>
      </w:r>
      <w:r w:rsidR="00CE4FB6">
        <w:rPr>
          <w:rFonts w:ascii="Arial" w:eastAsia="Times New Roman" w:hAnsi="Arial" w:cs="Arial"/>
          <w:color w:val="404040" w:themeColor="text1" w:themeTint="BF"/>
          <w:sz w:val="22"/>
          <w:szCs w:val="22"/>
        </w:rPr>
        <w:t>autre</w:t>
      </w:r>
      <w:r w:rsidR="00E17DD6">
        <w:rPr>
          <w:rFonts w:ascii="Arial" w:eastAsia="Times New Roman" w:hAnsi="Arial" w:cs="Arial"/>
          <w:color w:val="404040" w:themeColor="text1" w:themeTint="BF"/>
          <w:sz w:val="22"/>
          <w:szCs w:val="22"/>
        </w:rPr>
        <w:t xml:space="preserve"> dépendant dans sa vulnérabilité.</w:t>
      </w:r>
    </w:p>
    <w:p w14:paraId="75D3E270" w14:textId="67A31C4E" w:rsidR="00BD1186" w:rsidRDefault="00BD1186" w:rsidP="00BD6811">
      <w:pPr>
        <w:jc w:val="both"/>
        <w:rPr>
          <w:rFonts w:ascii="Arial" w:eastAsia="Times New Roman" w:hAnsi="Arial" w:cs="Arial"/>
          <w:color w:val="404040" w:themeColor="text1" w:themeTint="BF"/>
          <w:sz w:val="22"/>
          <w:szCs w:val="22"/>
        </w:rPr>
      </w:pPr>
      <w:r>
        <w:rPr>
          <w:rFonts w:ascii="Arial" w:eastAsia="Times New Roman" w:hAnsi="Arial" w:cs="Arial"/>
          <w:color w:val="404040" w:themeColor="text1" w:themeTint="BF"/>
          <w:sz w:val="22"/>
          <w:szCs w:val="22"/>
        </w:rPr>
        <w:t>Ces souffrances ont l’épaisseur d’une fatigue dont on ne parvient pas à se reposer.</w:t>
      </w:r>
      <w:r w:rsidR="00F36358">
        <w:rPr>
          <w:rFonts w:ascii="Arial" w:eastAsia="Times New Roman" w:hAnsi="Arial" w:cs="Arial"/>
          <w:color w:val="404040" w:themeColor="text1" w:themeTint="BF"/>
          <w:sz w:val="22"/>
          <w:szCs w:val="22"/>
        </w:rPr>
        <w:t xml:space="preserve"> L’inquiétude semble inapaisable au point de faire obstacle à toute reconquête d’une quiétude.</w:t>
      </w:r>
    </w:p>
    <w:p w14:paraId="330A4BCB" w14:textId="09D55928" w:rsidR="00F00F96" w:rsidRDefault="00F00F96" w:rsidP="00BD6811">
      <w:pPr>
        <w:jc w:val="both"/>
        <w:rPr>
          <w:rFonts w:ascii="Arial" w:eastAsia="Times New Roman" w:hAnsi="Arial" w:cs="Arial"/>
          <w:color w:val="404040" w:themeColor="text1" w:themeTint="BF"/>
          <w:sz w:val="22"/>
          <w:szCs w:val="22"/>
        </w:rPr>
      </w:pPr>
      <w:r>
        <w:rPr>
          <w:rFonts w:ascii="Arial" w:eastAsia="Times New Roman" w:hAnsi="Arial" w:cs="Arial"/>
          <w:color w:val="404040" w:themeColor="text1" w:themeTint="BF"/>
          <w:sz w:val="22"/>
          <w:szCs w:val="22"/>
        </w:rPr>
        <w:t xml:space="preserve">La violence est analysée dans sa forme d’obstination à être certain qu’un mode d’action procédurier, indifférent au jugement critique et à l’esprit d’initiative est à privilégier dans un contexte de crise afin de ramener la décision à quelques repères qui ne se discuteraient pas. </w:t>
      </w:r>
    </w:p>
    <w:p w14:paraId="2261E6E7" w14:textId="20E3FA5F" w:rsidR="00E76D5C" w:rsidRDefault="00675D29" w:rsidP="00BD6811">
      <w:pPr>
        <w:jc w:val="both"/>
        <w:rPr>
          <w:rFonts w:ascii="Arial" w:eastAsia="Times New Roman" w:hAnsi="Arial" w:cs="Arial"/>
          <w:color w:val="404040" w:themeColor="text1" w:themeTint="BF"/>
          <w:sz w:val="22"/>
          <w:szCs w:val="22"/>
        </w:rPr>
      </w:pPr>
      <w:r>
        <w:rPr>
          <w:rFonts w:ascii="Arial" w:eastAsia="Times New Roman" w:hAnsi="Arial" w:cs="Arial"/>
          <w:color w:val="404040" w:themeColor="text1" w:themeTint="BF"/>
          <w:sz w:val="22"/>
          <w:szCs w:val="22"/>
        </w:rPr>
        <w:t>La peur des plaintes qui seraient déposées détermine des choix en termes de protection des institutions, d’évitement maximalisé de tout risque, à en oublier la responsabilité à l’égard de l’autre et la fidélité aux missions de l’accompagnement et du soin.</w:t>
      </w:r>
    </w:p>
    <w:p w14:paraId="63DCFF61" w14:textId="317C7EF6" w:rsidR="006C0917" w:rsidRDefault="006C0917" w:rsidP="00BD6811">
      <w:pPr>
        <w:jc w:val="both"/>
        <w:rPr>
          <w:rFonts w:ascii="Arial" w:eastAsia="Times New Roman" w:hAnsi="Arial" w:cs="Arial"/>
          <w:color w:val="404040" w:themeColor="text1" w:themeTint="BF"/>
          <w:sz w:val="22"/>
          <w:szCs w:val="22"/>
        </w:rPr>
      </w:pPr>
      <w:r>
        <w:rPr>
          <w:rFonts w:ascii="Arial" w:eastAsia="Times New Roman" w:hAnsi="Arial" w:cs="Arial"/>
          <w:color w:val="404040" w:themeColor="text1" w:themeTint="BF"/>
          <w:sz w:val="22"/>
          <w:szCs w:val="22"/>
        </w:rPr>
        <w:t xml:space="preserve">La violence que nous évoquons en </w:t>
      </w:r>
      <w:r w:rsidR="001878FB">
        <w:rPr>
          <w:rFonts w:ascii="Arial" w:eastAsia="Times New Roman" w:hAnsi="Arial" w:cs="Arial"/>
          <w:color w:val="404040" w:themeColor="text1" w:themeTint="BF"/>
          <w:sz w:val="22"/>
          <w:szCs w:val="22"/>
        </w:rPr>
        <w:t>cette</w:t>
      </w:r>
      <w:r>
        <w:rPr>
          <w:rFonts w:ascii="Arial" w:eastAsia="Times New Roman" w:hAnsi="Arial" w:cs="Arial"/>
          <w:color w:val="404040" w:themeColor="text1" w:themeTint="BF"/>
          <w:sz w:val="22"/>
          <w:szCs w:val="22"/>
        </w:rPr>
        <w:t xml:space="preserve"> pandémie </w:t>
      </w:r>
      <w:r w:rsidR="001878FB">
        <w:rPr>
          <w:rFonts w:ascii="Arial" w:eastAsia="Times New Roman" w:hAnsi="Arial" w:cs="Arial"/>
          <w:color w:val="404040" w:themeColor="text1" w:themeTint="BF"/>
          <w:sz w:val="22"/>
          <w:szCs w:val="22"/>
        </w:rPr>
        <w:t>se caractérise par son caractère répétitif, elle semble immaîtrisable dès lors que l’on ne peut pas l’intégrer à une temporalité qui permettrait qu’émergent des repères et donc des possibilités de sens.</w:t>
      </w:r>
    </w:p>
    <w:p w14:paraId="0F37CC54" w14:textId="73DB3190" w:rsidR="002F5538" w:rsidRDefault="002F5538" w:rsidP="00BD6811">
      <w:pPr>
        <w:jc w:val="both"/>
        <w:rPr>
          <w:rFonts w:ascii="Arial" w:eastAsia="Times New Roman" w:hAnsi="Arial" w:cs="Arial"/>
          <w:color w:val="404040" w:themeColor="text1" w:themeTint="BF"/>
          <w:sz w:val="22"/>
          <w:szCs w:val="22"/>
        </w:rPr>
      </w:pPr>
      <w:r>
        <w:rPr>
          <w:rFonts w:ascii="Arial" w:eastAsia="Times New Roman" w:hAnsi="Arial" w:cs="Arial"/>
          <w:color w:val="404040" w:themeColor="text1" w:themeTint="BF"/>
          <w:sz w:val="22"/>
          <w:szCs w:val="22"/>
        </w:rPr>
        <w:t>Entre violence et maltraitance, le parcours vers l’inacceptable est jalonné de renoncements qu’il conviendrait d’identifier</w:t>
      </w:r>
      <w:r w:rsidR="00380683">
        <w:rPr>
          <w:rFonts w:ascii="Arial" w:eastAsia="Times New Roman" w:hAnsi="Arial" w:cs="Arial"/>
          <w:color w:val="404040" w:themeColor="text1" w:themeTint="BF"/>
          <w:sz w:val="22"/>
          <w:szCs w:val="22"/>
        </w:rPr>
        <w:t xml:space="preserve"> et de prévenir</w:t>
      </w:r>
      <w:r>
        <w:rPr>
          <w:rFonts w:ascii="Arial" w:eastAsia="Times New Roman" w:hAnsi="Arial" w:cs="Arial"/>
          <w:color w:val="404040" w:themeColor="text1" w:themeTint="BF"/>
          <w:sz w:val="22"/>
          <w:szCs w:val="22"/>
        </w:rPr>
        <w:t>.</w:t>
      </w:r>
    </w:p>
    <w:p w14:paraId="6508C8CE" w14:textId="3C83B583" w:rsidR="00E76D5C" w:rsidRDefault="00E76D5C" w:rsidP="00BD6811">
      <w:pPr>
        <w:jc w:val="both"/>
        <w:rPr>
          <w:rFonts w:ascii="Arial" w:eastAsia="Times New Roman" w:hAnsi="Arial" w:cs="Arial"/>
          <w:color w:val="404040" w:themeColor="text1" w:themeTint="BF"/>
          <w:sz w:val="22"/>
          <w:szCs w:val="22"/>
        </w:rPr>
      </w:pPr>
      <w:r>
        <w:rPr>
          <w:rFonts w:ascii="Arial" w:eastAsia="Times New Roman" w:hAnsi="Arial" w:cs="Arial"/>
          <w:color w:val="404040" w:themeColor="text1" w:themeTint="BF"/>
          <w:sz w:val="22"/>
          <w:szCs w:val="22"/>
        </w:rPr>
        <w:t xml:space="preserve">Dans ce déni d’humanité, les personnes malades ou âgées, ainsi que leurs proches, n’ont plus de face à face que l’indifférence et la mort. L’espace relationnel est </w:t>
      </w:r>
      <w:r w:rsidR="009D0707">
        <w:rPr>
          <w:rFonts w:ascii="Arial" w:eastAsia="Times New Roman" w:hAnsi="Arial" w:cs="Arial"/>
          <w:color w:val="404040" w:themeColor="text1" w:themeTint="BF"/>
          <w:sz w:val="22"/>
          <w:szCs w:val="22"/>
        </w:rPr>
        <w:t xml:space="preserve">renié au même titre </w:t>
      </w:r>
      <w:r w:rsidR="009D0707">
        <w:rPr>
          <w:rFonts w:ascii="Arial" w:eastAsia="Times New Roman" w:hAnsi="Arial" w:cs="Arial"/>
          <w:color w:val="404040" w:themeColor="text1" w:themeTint="BF"/>
          <w:sz w:val="22"/>
          <w:szCs w:val="22"/>
        </w:rPr>
        <w:lastRenderedPageBreak/>
        <w:t>que la sphère intime. Comment réinstaurer la position d’un tiers, de cette médiation qui favorise l’ouverture ?</w:t>
      </w:r>
    </w:p>
    <w:p w14:paraId="74D65B6B" w14:textId="2E646107" w:rsidR="00971CE7" w:rsidRDefault="00971CE7" w:rsidP="00BD6811">
      <w:pPr>
        <w:jc w:val="both"/>
        <w:rPr>
          <w:rFonts w:ascii="Arial" w:eastAsia="Times New Roman" w:hAnsi="Arial" w:cs="Arial"/>
          <w:color w:val="404040" w:themeColor="text1" w:themeTint="BF"/>
          <w:sz w:val="22"/>
          <w:szCs w:val="22"/>
        </w:rPr>
      </w:pPr>
      <w:r>
        <w:rPr>
          <w:rFonts w:ascii="Arial" w:eastAsia="Times New Roman" w:hAnsi="Arial" w:cs="Arial"/>
          <w:color w:val="404040" w:themeColor="text1" w:themeTint="BF"/>
          <w:sz w:val="22"/>
          <w:szCs w:val="22"/>
        </w:rPr>
        <w:t>Une même rancœur/rancune est éprouvée par manque d’attention, d’écoute, de compréhension de ce qui se vit.</w:t>
      </w:r>
    </w:p>
    <w:p w14:paraId="14259F79" w14:textId="6982A9D4" w:rsidR="009D67A9" w:rsidRDefault="009D67A9" w:rsidP="00BD6811">
      <w:pPr>
        <w:jc w:val="both"/>
        <w:rPr>
          <w:rFonts w:ascii="Arial" w:eastAsia="Times New Roman" w:hAnsi="Arial" w:cs="Arial"/>
          <w:color w:val="404040" w:themeColor="text1" w:themeTint="BF"/>
          <w:sz w:val="22"/>
          <w:szCs w:val="22"/>
        </w:rPr>
      </w:pPr>
      <w:r>
        <w:rPr>
          <w:rFonts w:ascii="Arial" w:eastAsia="Times New Roman" w:hAnsi="Arial" w:cs="Arial"/>
          <w:color w:val="404040" w:themeColor="text1" w:themeTint="BF"/>
          <w:sz w:val="22"/>
          <w:szCs w:val="22"/>
        </w:rPr>
        <w:t>En fait, il importerait d’approfondir des notions comme celle de dissociation psychique, mais également de rapport au réel qui se serait en quelque sorte déréalisé.</w:t>
      </w:r>
    </w:p>
    <w:p w14:paraId="74FEAEBE" w14:textId="4D63E59C" w:rsidR="009D67A9" w:rsidRDefault="009D67A9" w:rsidP="00BD6811">
      <w:pPr>
        <w:jc w:val="both"/>
        <w:rPr>
          <w:rFonts w:ascii="Arial" w:eastAsia="Times New Roman" w:hAnsi="Arial" w:cs="Arial"/>
          <w:color w:val="404040" w:themeColor="text1" w:themeTint="BF"/>
          <w:sz w:val="22"/>
          <w:szCs w:val="22"/>
        </w:rPr>
      </w:pPr>
      <w:r>
        <w:rPr>
          <w:rFonts w:ascii="Arial" w:eastAsia="Times New Roman" w:hAnsi="Arial" w:cs="Arial"/>
          <w:color w:val="404040" w:themeColor="text1" w:themeTint="BF"/>
          <w:sz w:val="22"/>
          <w:szCs w:val="22"/>
        </w:rPr>
        <w:t>Des stratégies de préservation des valeurs spoliées par le discours et la méthode de gestion de la crise sanitaire devraient être conçues. Ainsi il apparaît vain de développer des controverses sur la base de données statistiques qui par nature nous décalent d’une capacité  de saisir des enjeux irréductibles aux chiffres.</w:t>
      </w:r>
    </w:p>
    <w:p w14:paraId="2812A75D" w14:textId="77777777" w:rsidR="00C11286" w:rsidRPr="005C0F0C" w:rsidRDefault="00C11286" w:rsidP="00BD6811">
      <w:pPr>
        <w:jc w:val="both"/>
        <w:rPr>
          <w:rFonts w:ascii="Arial" w:eastAsia="Times New Roman" w:hAnsi="Arial" w:cs="Arial"/>
          <w:color w:val="404040" w:themeColor="text1" w:themeTint="BF"/>
          <w:sz w:val="22"/>
          <w:szCs w:val="22"/>
        </w:rPr>
      </w:pPr>
    </w:p>
    <w:p w14:paraId="1BC25C27" w14:textId="77777777" w:rsidR="005C0F0C" w:rsidRPr="005C0F0C" w:rsidRDefault="005C0F0C" w:rsidP="00BD6811">
      <w:pPr>
        <w:jc w:val="both"/>
        <w:rPr>
          <w:rFonts w:ascii="Arial" w:eastAsia="Times New Roman" w:hAnsi="Arial" w:cs="Arial"/>
          <w:color w:val="404040" w:themeColor="text1" w:themeTint="BF"/>
          <w:sz w:val="22"/>
          <w:szCs w:val="22"/>
        </w:rPr>
      </w:pPr>
    </w:p>
    <w:p w14:paraId="568F5A34" w14:textId="4BE0653B" w:rsidR="006F282D" w:rsidRPr="001D0523" w:rsidRDefault="006F282D">
      <w:pPr>
        <w:rPr>
          <w:rFonts w:ascii="Arial" w:eastAsia="Times New Roman" w:hAnsi="Arial" w:cs="Arial"/>
          <w:b/>
          <w:color w:val="000090"/>
          <w:sz w:val="22"/>
          <w:szCs w:val="22"/>
        </w:rPr>
      </w:pPr>
    </w:p>
    <w:sectPr w:rsidR="006F282D" w:rsidRPr="001D0523" w:rsidSect="006F282D">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63472B" w14:textId="77777777" w:rsidR="006C0917" w:rsidRDefault="006C0917">
      <w:r>
        <w:separator/>
      </w:r>
    </w:p>
  </w:endnote>
  <w:endnote w:type="continuationSeparator" w:id="0">
    <w:p w14:paraId="4D2C224D" w14:textId="77777777" w:rsidR="006C0917" w:rsidRDefault="006C0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enir Light">
    <w:panose1 w:val="020B0402020203020204"/>
    <w:charset w:val="00"/>
    <w:family w:val="auto"/>
    <w:pitch w:val="variable"/>
    <w:sig w:usb0="800000AF" w:usb1="5000204A" w:usb2="00000000" w:usb3="00000000" w:csb0="0000009B"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ndale Mono">
    <w:panose1 w:val="020B05090000000000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8D1CE" w14:textId="77777777" w:rsidR="006C0917" w:rsidRDefault="006C0917" w:rsidP="00F726C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A45A813" w14:textId="77777777" w:rsidR="006C0917" w:rsidRDefault="006C0917" w:rsidP="00F726C9">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49735" w14:textId="77777777" w:rsidR="006C0917" w:rsidRPr="008464AF" w:rsidRDefault="006C0917" w:rsidP="00F726C9">
    <w:pPr>
      <w:pStyle w:val="Pieddepage"/>
      <w:framePr w:wrap="around" w:vAnchor="text" w:hAnchor="margin" w:xAlign="right" w:y="1"/>
      <w:rPr>
        <w:rStyle w:val="Numrodepage"/>
        <w:rFonts w:ascii="Arial" w:hAnsi="Arial" w:cs="Arial"/>
      </w:rPr>
    </w:pPr>
    <w:r w:rsidRPr="008464AF">
      <w:rPr>
        <w:rStyle w:val="Numrodepage"/>
        <w:rFonts w:ascii="Arial" w:hAnsi="Arial" w:cs="Arial"/>
      </w:rPr>
      <w:fldChar w:fldCharType="begin"/>
    </w:r>
    <w:r w:rsidRPr="008464AF">
      <w:rPr>
        <w:rStyle w:val="Numrodepage"/>
        <w:rFonts w:ascii="Arial" w:hAnsi="Arial" w:cs="Arial"/>
      </w:rPr>
      <w:instrText xml:space="preserve">PAGE  </w:instrText>
    </w:r>
    <w:r w:rsidRPr="008464AF">
      <w:rPr>
        <w:rStyle w:val="Numrodepage"/>
        <w:rFonts w:ascii="Arial" w:hAnsi="Arial" w:cs="Arial"/>
      </w:rPr>
      <w:fldChar w:fldCharType="separate"/>
    </w:r>
    <w:r w:rsidR="00BF2FC0">
      <w:rPr>
        <w:rStyle w:val="Numrodepage"/>
        <w:rFonts w:ascii="Arial" w:hAnsi="Arial" w:cs="Arial"/>
        <w:noProof/>
      </w:rPr>
      <w:t>1</w:t>
    </w:r>
    <w:r w:rsidRPr="008464AF">
      <w:rPr>
        <w:rStyle w:val="Numrodepage"/>
        <w:rFonts w:ascii="Arial" w:hAnsi="Arial" w:cs="Arial"/>
      </w:rPr>
      <w:fldChar w:fldCharType="end"/>
    </w:r>
  </w:p>
  <w:p w14:paraId="4619A68B" w14:textId="77777777" w:rsidR="006C0917" w:rsidRDefault="006C0917" w:rsidP="00F726C9">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40F3CD" w14:textId="77777777" w:rsidR="006C0917" w:rsidRDefault="006C0917">
      <w:r>
        <w:separator/>
      </w:r>
    </w:p>
  </w:footnote>
  <w:footnote w:type="continuationSeparator" w:id="0">
    <w:p w14:paraId="795F6ECE" w14:textId="77777777" w:rsidR="006C0917" w:rsidRDefault="006C091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31890"/>
    <w:multiLevelType w:val="hybridMultilevel"/>
    <w:tmpl w:val="D512B10C"/>
    <w:lvl w:ilvl="0" w:tplc="7368F328">
      <w:start w:val="3"/>
      <w:numFmt w:val="bullet"/>
      <w:lvlText w:val="-"/>
      <w:lvlJc w:val="left"/>
      <w:pPr>
        <w:ind w:left="720" w:hanging="360"/>
      </w:pPr>
      <w:rPr>
        <w:rFonts w:ascii="Avenir Light" w:eastAsia="Times New Roman" w:hAnsi="Avenir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811"/>
    <w:rsid w:val="001878FB"/>
    <w:rsid w:val="001D0523"/>
    <w:rsid w:val="00233F19"/>
    <w:rsid w:val="002F5538"/>
    <w:rsid w:val="00315257"/>
    <w:rsid w:val="00380683"/>
    <w:rsid w:val="0043333E"/>
    <w:rsid w:val="005C0F0C"/>
    <w:rsid w:val="0064246A"/>
    <w:rsid w:val="0065349E"/>
    <w:rsid w:val="00675D29"/>
    <w:rsid w:val="006C0917"/>
    <w:rsid w:val="006F282D"/>
    <w:rsid w:val="008C329B"/>
    <w:rsid w:val="00971CE7"/>
    <w:rsid w:val="009D0707"/>
    <w:rsid w:val="009D67A9"/>
    <w:rsid w:val="00A65997"/>
    <w:rsid w:val="00A960D5"/>
    <w:rsid w:val="00B255AB"/>
    <w:rsid w:val="00BD1186"/>
    <w:rsid w:val="00BD6811"/>
    <w:rsid w:val="00BF2FC0"/>
    <w:rsid w:val="00C05393"/>
    <w:rsid w:val="00C11286"/>
    <w:rsid w:val="00CE4FB6"/>
    <w:rsid w:val="00E17DD6"/>
    <w:rsid w:val="00E76D5C"/>
    <w:rsid w:val="00ED74F5"/>
    <w:rsid w:val="00F00F96"/>
    <w:rsid w:val="00F36358"/>
    <w:rsid w:val="00F426EB"/>
    <w:rsid w:val="00F726C9"/>
    <w:rsid w:val="00FF4D1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DD9C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81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ucun">
    <w:name w:val="Aucun"/>
    <w:rsid w:val="00BD6811"/>
  </w:style>
  <w:style w:type="paragraph" w:styleId="Pieddepage">
    <w:name w:val="footer"/>
    <w:basedOn w:val="Normal"/>
    <w:link w:val="PieddepageCar"/>
    <w:uiPriority w:val="99"/>
    <w:unhideWhenUsed/>
    <w:rsid w:val="00BD6811"/>
    <w:pPr>
      <w:tabs>
        <w:tab w:val="center" w:pos="4536"/>
        <w:tab w:val="right" w:pos="9072"/>
      </w:tabs>
    </w:pPr>
  </w:style>
  <w:style w:type="character" w:customStyle="1" w:styleId="PieddepageCar">
    <w:name w:val="Pied de page Car"/>
    <w:basedOn w:val="Policepardfaut"/>
    <w:link w:val="Pieddepage"/>
    <w:uiPriority w:val="99"/>
    <w:rsid w:val="00BD6811"/>
  </w:style>
  <w:style w:type="character" w:styleId="Numrodepage">
    <w:name w:val="page number"/>
    <w:basedOn w:val="Policepardfaut"/>
    <w:uiPriority w:val="99"/>
    <w:semiHidden/>
    <w:unhideWhenUsed/>
    <w:rsid w:val="00BD6811"/>
  </w:style>
  <w:style w:type="paragraph" w:styleId="Paragraphedeliste">
    <w:name w:val="List Paragraph"/>
    <w:basedOn w:val="Normal"/>
    <w:uiPriority w:val="34"/>
    <w:qFormat/>
    <w:rsid w:val="00BD6811"/>
    <w:pPr>
      <w:ind w:left="720"/>
      <w:contextualSpacing/>
    </w:pPr>
  </w:style>
  <w:style w:type="paragraph" w:styleId="Textedebulles">
    <w:name w:val="Balloon Text"/>
    <w:basedOn w:val="Normal"/>
    <w:link w:val="TextedebullesCar"/>
    <w:uiPriority w:val="99"/>
    <w:semiHidden/>
    <w:unhideWhenUsed/>
    <w:rsid w:val="00BD681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D681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81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ucun">
    <w:name w:val="Aucun"/>
    <w:rsid w:val="00BD6811"/>
  </w:style>
  <w:style w:type="paragraph" w:styleId="Pieddepage">
    <w:name w:val="footer"/>
    <w:basedOn w:val="Normal"/>
    <w:link w:val="PieddepageCar"/>
    <w:uiPriority w:val="99"/>
    <w:unhideWhenUsed/>
    <w:rsid w:val="00BD6811"/>
    <w:pPr>
      <w:tabs>
        <w:tab w:val="center" w:pos="4536"/>
        <w:tab w:val="right" w:pos="9072"/>
      </w:tabs>
    </w:pPr>
  </w:style>
  <w:style w:type="character" w:customStyle="1" w:styleId="PieddepageCar">
    <w:name w:val="Pied de page Car"/>
    <w:basedOn w:val="Policepardfaut"/>
    <w:link w:val="Pieddepage"/>
    <w:uiPriority w:val="99"/>
    <w:rsid w:val="00BD6811"/>
  </w:style>
  <w:style w:type="character" w:styleId="Numrodepage">
    <w:name w:val="page number"/>
    <w:basedOn w:val="Policepardfaut"/>
    <w:uiPriority w:val="99"/>
    <w:semiHidden/>
    <w:unhideWhenUsed/>
    <w:rsid w:val="00BD6811"/>
  </w:style>
  <w:style w:type="paragraph" w:styleId="Paragraphedeliste">
    <w:name w:val="List Paragraph"/>
    <w:basedOn w:val="Normal"/>
    <w:uiPriority w:val="34"/>
    <w:qFormat/>
    <w:rsid w:val="00BD6811"/>
    <w:pPr>
      <w:ind w:left="720"/>
      <w:contextualSpacing/>
    </w:pPr>
  </w:style>
  <w:style w:type="paragraph" w:styleId="Textedebulles">
    <w:name w:val="Balloon Text"/>
    <w:basedOn w:val="Normal"/>
    <w:link w:val="TextedebullesCar"/>
    <w:uiPriority w:val="99"/>
    <w:semiHidden/>
    <w:unhideWhenUsed/>
    <w:rsid w:val="00BD681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D681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527</Words>
  <Characters>2697</Characters>
  <Application>Microsoft Macintosh Word</Application>
  <DocSecurity>0</DocSecurity>
  <Lines>59</Lines>
  <Paragraphs>8</Paragraphs>
  <ScaleCrop>false</ScaleCrop>
  <Company>AP-HP</Company>
  <LinksUpToDate>false</LinksUpToDate>
  <CharactersWithSpaces>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Hirsch</dc:creator>
  <cp:keywords/>
  <dc:description/>
  <cp:lastModifiedBy>Emmanuel Hirsch</cp:lastModifiedBy>
  <cp:revision>27</cp:revision>
  <cp:lastPrinted>2021-03-08T14:00:00Z</cp:lastPrinted>
  <dcterms:created xsi:type="dcterms:W3CDTF">2021-03-08T13:53:00Z</dcterms:created>
  <dcterms:modified xsi:type="dcterms:W3CDTF">2021-05-15T07:44:00Z</dcterms:modified>
</cp:coreProperties>
</file>